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61" w:rsidRPr="001B0218" w:rsidRDefault="00284961" w:rsidP="0028496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sidRPr="001B0218">
        <w:rPr>
          <w:rFonts w:ascii="Arial" w:eastAsia="Batang" w:hAnsi="Arial" w:cs="Arial"/>
          <w:b/>
          <w:bCs/>
          <w:lang w:val="en-GB"/>
        </w:rPr>
        <w:t xml:space="preserve">3GPP TSG RAN WG1 </w:t>
      </w:r>
      <w:r w:rsidR="001B0218" w:rsidRPr="001B0218">
        <w:rPr>
          <w:rFonts w:ascii="Arial" w:eastAsia="MS Mincho" w:hAnsi="Arial" w:cs="Arial" w:hint="eastAsia"/>
          <w:b/>
          <w:bCs/>
          <w:lang w:val="en-GB" w:eastAsia="ja-JP"/>
        </w:rPr>
        <w:t>#84</w:t>
      </w:r>
      <w:r w:rsidR="001B0218" w:rsidRPr="001B0218">
        <w:rPr>
          <w:rFonts w:ascii="Arial" w:eastAsia="MS Mincho" w:hAnsi="Arial" w:cs="Arial" w:hint="eastAsia"/>
          <w:b/>
          <w:bCs/>
          <w:lang w:val="en-GB" w:eastAsia="ja-JP"/>
        </w:rPr>
        <w:tab/>
      </w:r>
      <w:r w:rsidRPr="001B0218">
        <w:rPr>
          <w:rFonts w:ascii="Arial" w:eastAsia="MS Mincho" w:hAnsi="Arial" w:cs="Arial"/>
          <w:b/>
          <w:bCs/>
          <w:lang w:val="en-GB" w:eastAsia="ja-JP"/>
        </w:rPr>
        <w:t xml:space="preserve">                      </w:t>
      </w:r>
      <w:r w:rsidR="001B0218" w:rsidRPr="001B0218">
        <w:rPr>
          <w:rFonts w:ascii="Arial" w:eastAsia="MS Mincho" w:hAnsi="Arial" w:cs="Arial"/>
          <w:b/>
          <w:bCs/>
          <w:lang w:val="en-GB" w:eastAsia="ja-JP"/>
        </w:rPr>
        <w:tab/>
      </w:r>
      <w:r w:rsidRPr="001B0218">
        <w:rPr>
          <w:rFonts w:ascii="Arial" w:eastAsia="MS Mincho" w:hAnsi="Arial" w:cs="Arial"/>
          <w:b/>
          <w:bCs/>
          <w:lang w:val="en-GB" w:eastAsia="ja-JP"/>
        </w:rPr>
        <w:t>R1-1</w:t>
      </w:r>
      <w:r w:rsidR="006346FA" w:rsidRPr="001B0218">
        <w:rPr>
          <w:rFonts w:ascii="Arial" w:eastAsia="MS Mincho" w:hAnsi="Arial" w:cs="Arial"/>
          <w:b/>
          <w:bCs/>
          <w:lang w:val="en-GB" w:eastAsia="ja-JP"/>
        </w:rPr>
        <w:t>6</w:t>
      </w:r>
      <w:r w:rsidR="0090675F" w:rsidRPr="0090675F">
        <w:rPr>
          <w:rFonts w:ascii="Arial" w:eastAsia="MS Mincho" w:hAnsi="Arial" w:cs="Arial"/>
          <w:b/>
          <w:bCs/>
          <w:lang w:val="en-GB" w:eastAsia="ja-JP"/>
        </w:rPr>
        <w:t>0820</w:t>
      </w:r>
    </w:p>
    <w:p w:rsidR="00284961" w:rsidRPr="00284961" w:rsidRDefault="001B0218" w:rsidP="00284961">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hint="eastAsia"/>
          <w:b/>
          <w:bCs/>
          <w:lang w:eastAsia="ja-JP"/>
        </w:rPr>
        <w:t>Malta</w:t>
      </w:r>
      <w:r w:rsidR="00284961" w:rsidRPr="00284961">
        <w:rPr>
          <w:rFonts w:ascii="Arial" w:eastAsia="MS Mincho" w:hAnsi="Arial" w:cs="Arial"/>
          <w:b/>
          <w:bCs/>
          <w:lang w:eastAsia="ja-JP"/>
        </w:rPr>
        <w:t xml:space="preserve">, </w:t>
      </w:r>
      <w:r>
        <w:rPr>
          <w:rFonts w:ascii="Arial" w:eastAsia="MS Mincho" w:hAnsi="Arial" w:cs="Arial" w:hint="eastAsia"/>
          <w:b/>
          <w:bCs/>
          <w:lang w:eastAsia="ja-JP"/>
        </w:rPr>
        <w:t>15</w:t>
      </w:r>
      <w:r w:rsidR="00284961" w:rsidRPr="00284961">
        <w:rPr>
          <w:rFonts w:ascii="Arial" w:eastAsia="MS Mincho" w:hAnsi="Arial" w:cs="Arial" w:hint="eastAsia"/>
          <w:b/>
          <w:bCs/>
          <w:vertAlign w:val="superscript"/>
          <w:lang w:eastAsia="ja-JP"/>
        </w:rPr>
        <w:t>th</w:t>
      </w:r>
      <w:r w:rsidR="00284961" w:rsidRPr="00284961">
        <w:rPr>
          <w:rFonts w:ascii="Arial" w:eastAsia="MS Mincho" w:hAnsi="Arial" w:cs="Arial" w:hint="eastAsia"/>
          <w:b/>
          <w:bCs/>
          <w:lang w:eastAsia="ja-JP"/>
        </w:rPr>
        <w:t xml:space="preserve"> </w:t>
      </w:r>
      <w:r w:rsidR="00284961" w:rsidRPr="00284961">
        <w:rPr>
          <w:rFonts w:ascii="Arial" w:eastAsia="MS Mincho" w:hAnsi="Arial" w:cs="Arial"/>
          <w:b/>
          <w:bCs/>
          <w:lang w:eastAsia="ja-JP"/>
        </w:rPr>
        <w:t xml:space="preserve">- </w:t>
      </w:r>
      <w:r>
        <w:rPr>
          <w:rFonts w:ascii="Arial" w:eastAsia="MS Mincho" w:hAnsi="Arial" w:cs="Arial" w:hint="eastAsia"/>
          <w:b/>
          <w:bCs/>
          <w:lang w:eastAsia="ja-JP"/>
        </w:rPr>
        <w:t>19</w:t>
      </w:r>
      <w:r w:rsidR="00284961" w:rsidRPr="00284961">
        <w:rPr>
          <w:rFonts w:ascii="Arial" w:eastAsia="MS Mincho" w:hAnsi="Arial" w:cs="Arial" w:hint="eastAsia"/>
          <w:b/>
          <w:bCs/>
          <w:vertAlign w:val="superscript"/>
          <w:lang w:eastAsia="ja-JP"/>
        </w:rPr>
        <w:t>th</w:t>
      </w:r>
      <w:r>
        <w:rPr>
          <w:rFonts w:ascii="Arial" w:eastAsia="MS Mincho" w:hAnsi="Arial" w:cs="Arial" w:hint="eastAsia"/>
          <w:b/>
          <w:bCs/>
          <w:lang w:eastAsia="ja-JP"/>
        </w:rPr>
        <w:t xml:space="preserve"> Febr</w:t>
      </w:r>
      <w:r w:rsidR="00284961" w:rsidRPr="00284961">
        <w:rPr>
          <w:rFonts w:ascii="Arial" w:eastAsia="MS Mincho" w:hAnsi="Arial" w:cs="Arial" w:hint="eastAsia"/>
          <w:b/>
          <w:bCs/>
          <w:lang w:eastAsia="ja-JP"/>
        </w:rPr>
        <w:t>uary</w:t>
      </w:r>
      <w:r w:rsidR="00284961" w:rsidRPr="00284961">
        <w:rPr>
          <w:rFonts w:ascii="Arial" w:eastAsia="MS Mincho" w:hAnsi="Arial" w:cs="Arial"/>
          <w:b/>
          <w:bCs/>
          <w:lang w:eastAsia="ja-JP"/>
        </w:rPr>
        <w:t xml:space="preserve"> 201</w:t>
      </w:r>
      <w:r w:rsidR="00284961" w:rsidRPr="00284961">
        <w:rPr>
          <w:rFonts w:ascii="Arial" w:eastAsia="MS Mincho" w:hAnsi="Arial" w:cs="Arial" w:hint="eastAsia"/>
          <w:b/>
          <w:bCs/>
          <w:lang w:eastAsia="ja-JP"/>
        </w:rPr>
        <w:t>6</w:t>
      </w:r>
    </w:p>
    <w:p w:rsidR="00284961" w:rsidRPr="00284961" w:rsidRDefault="00284961" w:rsidP="00284961">
      <w:pPr>
        <w:pBdr>
          <w:top w:val="single" w:sz="4" w:space="1" w:color="auto"/>
        </w:pBdr>
        <w:spacing w:after="0"/>
        <w:jc w:val="left"/>
        <w:rPr>
          <w:b/>
          <w:kern w:val="2"/>
          <w:lang w:eastAsia="zh-CN"/>
        </w:rPr>
      </w:pPr>
    </w:p>
    <w:p w:rsidR="00284961" w:rsidRPr="00BE6603" w:rsidRDefault="00BE6603" w:rsidP="00284961">
      <w:pPr>
        <w:spacing w:after="60"/>
        <w:jc w:val="left"/>
        <w:rPr>
          <w:rFonts w:ascii="Arial" w:eastAsia="Batang" w:hAnsi="Arial" w:cs="Arial"/>
          <w:b/>
          <w:bCs/>
          <w:lang w:val="en-GB"/>
        </w:rPr>
      </w:pPr>
      <w:r>
        <w:rPr>
          <w:rFonts w:ascii="Arial" w:eastAsia="Batang" w:hAnsi="Arial" w:cs="Arial"/>
          <w:b/>
          <w:bCs/>
          <w:lang w:val="en-GB"/>
        </w:rPr>
        <w:t xml:space="preserve">Agenda Item:  </w:t>
      </w:r>
      <w:r w:rsidR="001B0218">
        <w:rPr>
          <w:rFonts w:ascii="Arial" w:eastAsia="Batang" w:hAnsi="Arial" w:cs="Arial"/>
          <w:b/>
          <w:bCs/>
          <w:lang w:val="en-GB"/>
        </w:rPr>
        <w:t>7.</w:t>
      </w:r>
      <w:r w:rsidR="00284961" w:rsidRPr="00BE6603">
        <w:rPr>
          <w:rFonts w:ascii="Arial" w:eastAsia="Batang" w:hAnsi="Arial" w:cs="Arial"/>
          <w:b/>
          <w:bCs/>
          <w:lang w:val="en-GB"/>
        </w:rPr>
        <w:t>2.1.1.5</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1B0218">
        <w:rPr>
          <w:rFonts w:ascii="Arial" w:eastAsia="Batang" w:hAnsi="Arial" w:cs="Arial"/>
          <w:b/>
          <w:bCs/>
          <w:lang w:val="en-GB"/>
        </w:rPr>
        <w:t>Further d</w:t>
      </w:r>
      <w:r w:rsidRPr="00BE6603">
        <w:rPr>
          <w:rFonts w:ascii="Arial" w:eastAsia="Batang" w:hAnsi="Arial" w:cs="Arial"/>
          <w:b/>
          <w:bCs/>
          <w:lang w:val="en-GB"/>
        </w:rPr>
        <w:t>iscussion on the reference signal design for NB-I</w:t>
      </w:r>
      <w:r w:rsidR="003C4883" w:rsidRPr="00BE6603">
        <w:rPr>
          <w:rFonts w:ascii="Arial" w:eastAsia="Batang" w:hAnsi="Arial" w:cs="Arial"/>
          <w:b/>
          <w:bCs/>
          <w:lang w:val="en-GB"/>
        </w:rPr>
        <w:t>o</w:t>
      </w:r>
      <w:r w:rsidRPr="00BE6603">
        <w:rPr>
          <w:rFonts w:ascii="Arial" w:eastAsia="Batang" w:hAnsi="Arial" w:cs="Arial"/>
          <w:b/>
          <w:bCs/>
          <w:lang w:val="en-GB"/>
        </w:rPr>
        <w:t>T</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rsidR="00284961" w:rsidRPr="00AF261F" w:rsidRDefault="00284961" w:rsidP="00284961">
      <w:pPr>
        <w:pBdr>
          <w:bottom w:val="single" w:sz="4" w:space="1" w:color="auto"/>
        </w:pBdr>
        <w:spacing w:after="0"/>
        <w:jc w:val="left"/>
        <w:rPr>
          <w:b/>
          <w:sz w:val="16"/>
          <w:szCs w:val="16"/>
        </w:rPr>
      </w:pPr>
    </w:p>
    <w:p w:rsidR="00284961" w:rsidRDefault="00284961" w:rsidP="00284961">
      <w:pPr>
        <w:pStyle w:val="Heading1"/>
      </w:pPr>
      <w:bookmarkStart w:id="0" w:name="_Ref124589705"/>
      <w:bookmarkStart w:id="1" w:name="_Ref129681862"/>
      <w:r w:rsidRPr="00AF261F">
        <w:t>Introduction</w:t>
      </w:r>
      <w:bookmarkEnd w:id="0"/>
      <w:bookmarkEnd w:id="1"/>
    </w:p>
    <w:p w:rsidR="00C23D71" w:rsidRPr="00A12DCC" w:rsidRDefault="00C23D71" w:rsidP="00C23D71">
      <w:pPr>
        <w:pStyle w:val="LGTdoc"/>
        <w:spacing w:afterLines="0" w:after="120" w:line="240" w:lineRule="auto"/>
        <w:rPr>
          <w:szCs w:val="22"/>
        </w:rPr>
      </w:pPr>
      <w:r w:rsidRPr="00A12DCC">
        <w:rPr>
          <w:szCs w:val="22"/>
          <w:lang w:val="en-US"/>
        </w:rPr>
        <w:t xml:space="preserve">In </w:t>
      </w:r>
      <w:r>
        <w:rPr>
          <w:szCs w:val="22"/>
          <w:lang w:val="en-US"/>
        </w:rPr>
        <w:t>RAN#69, NB-</w:t>
      </w:r>
      <w:r w:rsidRPr="00A12DCC">
        <w:rPr>
          <w:szCs w:val="22"/>
          <w:lang w:val="en-US"/>
        </w:rPr>
        <w:t xml:space="preserve">IoT has been approved </w:t>
      </w:r>
      <w:r w:rsidR="00F61ABC">
        <w:rPr>
          <w:szCs w:val="22"/>
          <w:lang w:val="en-US"/>
        </w:rPr>
        <w:t xml:space="preserve">as </w:t>
      </w:r>
      <w:r w:rsidRPr="00A12DCC">
        <w:rPr>
          <w:szCs w:val="22"/>
          <w:lang w:val="en-US"/>
        </w:rPr>
        <w:t xml:space="preserve">a work item with the following agreements </w:t>
      </w:r>
      <w:r w:rsidR="005965EA">
        <w:rPr>
          <w:szCs w:val="22"/>
          <w:lang w:val="en-US"/>
        </w:rPr>
        <w:fldChar w:fldCharType="begin"/>
      </w:r>
      <w:r w:rsidR="005965EA">
        <w:rPr>
          <w:szCs w:val="22"/>
          <w:lang w:val="en-US"/>
        </w:rPr>
        <w:instrText xml:space="preserve"> REF _Ref440215648 \r \h </w:instrText>
      </w:r>
      <w:r w:rsidR="005965EA">
        <w:rPr>
          <w:szCs w:val="22"/>
          <w:lang w:val="en-US"/>
        </w:rPr>
      </w:r>
      <w:r w:rsidR="005965EA">
        <w:rPr>
          <w:szCs w:val="22"/>
          <w:lang w:val="en-US"/>
        </w:rPr>
        <w:fldChar w:fldCharType="separate"/>
      </w:r>
      <w:r w:rsidR="008C0B10">
        <w:rPr>
          <w:szCs w:val="22"/>
          <w:lang w:val="en-US"/>
        </w:rPr>
        <w:t>[1]</w:t>
      </w:r>
      <w:r w:rsidR="005965EA">
        <w:rPr>
          <w:szCs w:val="22"/>
          <w:lang w:val="en-US"/>
        </w:rPr>
        <w:fldChar w:fldCharType="end"/>
      </w:r>
      <w:r w:rsidRPr="00A12DCC">
        <w:rPr>
          <w:szCs w:val="22"/>
          <w:lang w:val="en-US"/>
        </w:rPr>
        <w:t xml:space="preserve">: </w:t>
      </w:r>
    </w:p>
    <w:p w:rsidR="00C23D71" w:rsidRPr="00A12DCC" w:rsidRDefault="00C23D71" w:rsidP="00C23D71">
      <w:pPr>
        <w:numPr>
          <w:ilvl w:val="0"/>
          <w:numId w:val="8"/>
        </w:numPr>
        <w:autoSpaceDE/>
        <w:autoSpaceDN/>
        <w:adjustRightInd/>
        <w:snapToGrid/>
        <w:spacing w:before="100" w:beforeAutospacing="1" w:after="100" w:afterAutospacing="1"/>
        <w:jc w:val="left"/>
      </w:pPr>
      <w:r w:rsidRPr="00A12DCC">
        <w:t>NB-IoT should support three</w:t>
      </w:r>
      <w:r>
        <w:t xml:space="preserve"> different modes of operation, including:</w:t>
      </w:r>
    </w:p>
    <w:p w:rsidR="00C23D71" w:rsidRPr="00A12DCC" w:rsidRDefault="00C23D71" w:rsidP="00C23D71">
      <w:pPr>
        <w:numPr>
          <w:ilvl w:val="1"/>
          <w:numId w:val="8"/>
        </w:numPr>
        <w:autoSpaceDE/>
        <w:autoSpaceDN/>
        <w:adjustRightInd/>
        <w:snapToGrid/>
        <w:spacing w:before="100" w:beforeAutospacing="1" w:after="100" w:afterAutospacing="1"/>
        <w:jc w:val="left"/>
      </w:pPr>
      <w:r w:rsidRPr="006456A3">
        <w:rPr>
          <w:i/>
        </w:rPr>
        <w:t>‘Stand-alone operation’</w:t>
      </w:r>
      <w:r>
        <w:t xml:space="preserve">— </w:t>
      </w:r>
      <w:r w:rsidRPr="00A12DCC">
        <w:t>utilizing for example the spectrum currently being used by GERAN systems as a replacement of one or more GSM carriers;</w:t>
      </w:r>
    </w:p>
    <w:p w:rsidR="00C23D71" w:rsidRPr="00A12DCC" w:rsidRDefault="00C23D71" w:rsidP="00C23D71">
      <w:pPr>
        <w:numPr>
          <w:ilvl w:val="1"/>
          <w:numId w:val="8"/>
        </w:numPr>
        <w:autoSpaceDE/>
        <w:autoSpaceDN/>
        <w:adjustRightInd/>
        <w:snapToGrid/>
        <w:spacing w:before="100" w:beforeAutospacing="1" w:after="100" w:afterAutospacing="1"/>
        <w:jc w:val="left"/>
      </w:pPr>
      <w:r>
        <w:rPr>
          <w:i/>
        </w:rPr>
        <w:t>‘Guard-</w:t>
      </w:r>
      <w:r w:rsidRPr="006456A3">
        <w:rPr>
          <w:i/>
        </w:rPr>
        <w:t>band operation’</w:t>
      </w:r>
      <w:r w:rsidRPr="00A12DCC">
        <w:t xml:space="preserve"> </w:t>
      </w:r>
      <w:r>
        <w:t xml:space="preserve">− </w:t>
      </w:r>
      <w:r w:rsidRPr="00A12DCC">
        <w:t xml:space="preserve">utilizing the unused resource blocks within a LTE carrier’s guard-band </w:t>
      </w:r>
    </w:p>
    <w:p w:rsidR="00C23D71" w:rsidRPr="00A12DCC" w:rsidRDefault="00C23D71" w:rsidP="00C23D71">
      <w:pPr>
        <w:numPr>
          <w:ilvl w:val="1"/>
          <w:numId w:val="8"/>
        </w:numPr>
        <w:autoSpaceDE/>
        <w:autoSpaceDN/>
        <w:adjustRightInd/>
        <w:snapToGrid/>
        <w:spacing w:before="100" w:beforeAutospacing="1" w:after="100" w:afterAutospacing="1"/>
        <w:jc w:val="left"/>
      </w:pPr>
      <w:r w:rsidRPr="006456A3">
        <w:rPr>
          <w:i/>
        </w:rPr>
        <w:t>‘In-band operation’</w:t>
      </w:r>
      <w:r>
        <w:t xml:space="preserve">— </w:t>
      </w:r>
      <w:r w:rsidRPr="00A12DCC">
        <w:t xml:space="preserve"> utilizing resource blocks within a normal LTE carrier;</w:t>
      </w:r>
    </w:p>
    <w:p w:rsidR="00C23D71" w:rsidRPr="00A12DCC" w:rsidRDefault="00C23D71" w:rsidP="00C23D71">
      <w:pPr>
        <w:widowControl w:val="0"/>
        <w:numPr>
          <w:ilvl w:val="0"/>
          <w:numId w:val="8"/>
        </w:numPr>
        <w:adjustRightInd/>
        <w:snapToGrid/>
        <w:spacing w:before="100" w:beforeAutospacing="1" w:after="100" w:afterAutospacing="1"/>
      </w:pPr>
      <w:r w:rsidRPr="00A12DCC">
        <w:t xml:space="preserve">180 </w:t>
      </w:r>
      <w:r>
        <w:t>K</w:t>
      </w:r>
      <w:r w:rsidRPr="00A12DCC">
        <w:t>Hz UE RF</w:t>
      </w:r>
      <w:r>
        <w:t>/BB</w:t>
      </w:r>
      <w:r w:rsidRPr="00A12DCC">
        <w:t xml:space="preserve"> bandwidth for both downlink and uplink</w:t>
      </w:r>
      <w:r>
        <w:t xml:space="preserve"> transmissions</w:t>
      </w:r>
      <w:r w:rsidRPr="00A12DCC">
        <w:t>;</w:t>
      </w:r>
    </w:p>
    <w:p w:rsidR="00C23D71" w:rsidRPr="00A12DCC" w:rsidRDefault="00C23D71" w:rsidP="00C23D71">
      <w:pPr>
        <w:widowControl w:val="0"/>
        <w:numPr>
          <w:ilvl w:val="0"/>
          <w:numId w:val="8"/>
        </w:numPr>
        <w:adjustRightInd/>
        <w:snapToGrid/>
        <w:spacing w:before="100" w:beforeAutospacing="1" w:after="100" w:afterAutospacing="1"/>
      </w:pPr>
      <w:r w:rsidRPr="00A12DCC">
        <w:t>OFDMA on the downlink</w:t>
      </w:r>
      <w:r>
        <w:t>;</w:t>
      </w:r>
    </w:p>
    <w:p w:rsidR="00C23D71" w:rsidRPr="008D21B4" w:rsidRDefault="00C23D71" w:rsidP="00C23D71">
      <w:pPr>
        <w:widowControl w:val="0"/>
        <w:numPr>
          <w:ilvl w:val="0"/>
          <w:numId w:val="8"/>
        </w:numPr>
        <w:adjustRightInd/>
        <w:snapToGrid/>
        <w:spacing w:before="100" w:beforeAutospacing="1" w:after="100" w:afterAutospacing="1"/>
      </w:pPr>
      <w:r>
        <w:t xml:space="preserve">A single NB-SYNC </w:t>
      </w:r>
      <w:r w:rsidRPr="00A12DCC">
        <w:t xml:space="preserve">design </w:t>
      </w:r>
      <w:r>
        <w:t xml:space="preserve">compatible with three operational </w:t>
      </w:r>
      <w:r w:rsidRPr="00A12DCC">
        <w:t xml:space="preserve">modes, including techniques to handle overlap with </w:t>
      </w:r>
      <w:r>
        <w:t>physical channels/</w:t>
      </w:r>
      <w:r w:rsidRPr="00A12DCC">
        <w:t>signals</w:t>
      </w:r>
      <w:r>
        <w:t xml:space="preserve"> of legacy LTE for in-band deployment.</w:t>
      </w:r>
    </w:p>
    <w:p w:rsidR="00A9711B" w:rsidRDefault="00C23D71" w:rsidP="00284961">
      <w:pPr>
        <w:rPr>
          <w:lang w:eastAsia="zh-CN"/>
        </w:rPr>
      </w:pPr>
      <w:r>
        <w:rPr>
          <w:rFonts w:hint="eastAsia"/>
          <w:lang w:eastAsia="zh-CN"/>
        </w:rPr>
        <w:t xml:space="preserve">In </w:t>
      </w:r>
      <w:r w:rsidR="00A9711B">
        <w:rPr>
          <w:lang w:eastAsia="zh-CN"/>
        </w:rPr>
        <w:t>RAN1 NB-IoT ad hoc</w:t>
      </w:r>
      <w:r>
        <w:rPr>
          <w:lang w:eastAsia="zh-CN"/>
        </w:rPr>
        <w:t xml:space="preserve"> meet</w:t>
      </w:r>
      <w:r w:rsidR="00A9711B">
        <w:rPr>
          <w:lang w:eastAsia="zh-CN"/>
        </w:rPr>
        <w:t xml:space="preserve">ing, the following agreements </w:t>
      </w:r>
      <w:r>
        <w:rPr>
          <w:lang w:eastAsia="zh-CN"/>
        </w:rPr>
        <w:t>have been reached:</w:t>
      </w:r>
    </w:p>
    <w:p w:rsidR="00A9711B" w:rsidRPr="00A9711B" w:rsidRDefault="00A9711B" w:rsidP="00A9711B">
      <w:pPr>
        <w:rPr>
          <w:rFonts w:eastAsia="MS Mincho"/>
          <w:b/>
          <w:i/>
          <w:highlight w:val="yellow"/>
          <w:u w:val="single"/>
          <w:lang w:eastAsia="ja-JP"/>
        </w:rPr>
      </w:pPr>
      <w:r w:rsidRPr="00A9711B">
        <w:rPr>
          <w:rFonts w:eastAsia="MS Mincho" w:hint="eastAsia"/>
          <w:b/>
          <w:i/>
          <w:highlight w:val="green"/>
          <w:u w:val="single"/>
          <w:lang w:eastAsia="ja-JP"/>
        </w:rPr>
        <w:t>Agreements:</w:t>
      </w:r>
    </w:p>
    <w:p w:rsidR="00A9711B" w:rsidRPr="00A9711B" w:rsidRDefault="00A9711B" w:rsidP="00A9711B">
      <w:pPr>
        <w:numPr>
          <w:ilvl w:val="0"/>
          <w:numId w:val="12"/>
        </w:numPr>
        <w:autoSpaceDE/>
        <w:autoSpaceDN/>
        <w:adjustRightInd/>
        <w:snapToGrid/>
        <w:spacing w:after="0"/>
        <w:jc w:val="left"/>
        <w:rPr>
          <w:rFonts w:eastAsia="MS Mincho"/>
          <w:i/>
          <w:lang w:eastAsia="ja-JP"/>
        </w:rPr>
      </w:pPr>
      <w:r w:rsidRPr="00A9711B">
        <w:rPr>
          <w:rFonts w:eastAsia="MS Mincho" w:hint="eastAsia"/>
          <w:i/>
          <w:lang w:eastAsia="ja-JP"/>
        </w:rPr>
        <w:t>A NB-RS is used at least for NB-PBCH and that is common among all operation modes</w:t>
      </w:r>
    </w:p>
    <w:p w:rsidR="00A9711B" w:rsidRPr="00A9711B" w:rsidRDefault="00A9711B" w:rsidP="00A9711B">
      <w:pPr>
        <w:numPr>
          <w:ilvl w:val="0"/>
          <w:numId w:val="12"/>
        </w:numPr>
        <w:autoSpaceDE/>
        <w:autoSpaceDN/>
        <w:adjustRightInd/>
        <w:snapToGrid/>
        <w:spacing w:after="0"/>
        <w:jc w:val="left"/>
        <w:rPr>
          <w:rFonts w:eastAsia="MS Mincho"/>
          <w:i/>
          <w:lang w:eastAsia="ja-JP"/>
        </w:rPr>
      </w:pPr>
      <w:r w:rsidRPr="00A9711B">
        <w:rPr>
          <w:rFonts w:eastAsia="MS Mincho" w:hint="eastAsia"/>
          <w:i/>
          <w:lang w:eastAsia="ja-JP"/>
        </w:rPr>
        <w:t>At least NB-RS is always present and always used for single antenna port and 2 antenna ports transmission schemes</w:t>
      </w:r>
    </w:p>
    <w:p w:rsidR="00A9711B" w:rsidRPr="00A9711B" w:rsidRDefault="00A9711B" w:rsidP="00A9711B">
      <w:pPr>
        <w:numPr>
          <w:ilvl w:val="1"/>
          <w:numId w:val="12"/>
        </w:numPr>
        <w:autoSpaceDE/>
        <w:autoSpaceDN/>
        <w:adjustRightInd/>
        <w:snapToGrid/>
        <w:spacing w:after="0"/>
        <w:jc w:val="left"/>
        <w:rPr>
          <w:rFonts w:eastAsia="MS Mincho"/>
          <w:i/>
          <w:lang w:eastAsia="ja-JP"/>
        </w:rPr>
      </w:pPr>
      <w:r w:rsidRPr="00A9711B">
        <w:rPr>
          <w:rFonts w:eastAsia="MS Mincho" w:hint="eastAsia"/>
          <w:i/>
          <w:lang w:eastAsia="ja-JP"/>
        </w:rPr>
        <w:t>FFS: A</w:t>
      </w:r>
      <w:r w:rsidRPr="00A9711B">
        <w:rPr>
          <w:rFonts w:eastAsia="MS Mincho"/>
          <w:i/>
          <w:lang w:eastAsia="ja-JP"/>
        </w:rPr>
        <w:t>d</w:t>
      </w:r>
      <w:r w:rsidRPr="00A9711B">
        <w:rPr>
          <w:rFonts w:eastAsia="MS Mincho" w:hint="eastAsia"/>
          <w:i/>
          <w:lang w:eastAsia="ja-JP"/>
        </w:rPr>
        <w:t>ditional utilization of LTE CRS in in-band operation mode</w:t>
      </w:r>
    </w:p>
    <w:p w:rsidR="00A9711B" w:rsidRPr="00A9711B" w:rsidRDefault="00A9711B" w:rsidP="00A9711B">
      <w:pPr>
        <w:numPr>
          <w:ilvl w:val="0"/>
          <w:numId w:val="12"/>
        </w:numPr>
        <w:autoSpaceDE/>
        <w:autoSpaceDN/>
        <w:adjustRightInd/>
        <w:snapToGrid/>
        <w:spacing w:after="0"/>
        <w:jc w:val="left"/>
        <w:rPr>
          <w:rFonts w:eastAsia="MS Mincho"/>
          <w:i/>
          <w:szCs w:val="20"/>
          <w:lang w:eastAsia="ja-JP"/>
        </w:rPr>
      </w:pPr>
      <w:r w:rsidRPr="00A9711B">
        <w:rPr>
          <w:rFonts w:eastAsia="MS Mincho" w:hint="eastAsia"/>
          <w:i/>
          <w:szCs w:val="20"/>
          <w:lang w:eastAsia="ja-JP"/>
        </w:rPr>
        <w:t>For NB-PDCCH/NB-PDSCH,</w:t>
      </w:r>
    </w:p>
    <w:p w:rsidR="00A9711B" w:rsidRPr="00A9711B" w:rsidRDefault="00A9711B" w:rsidP="00A9711B">
      <w:pPr>
        <w:numPr>
          <w:ilvl w:val="1"/>
          <w:numId w:val="11"/>
        </w:numPr>
        <w:autoSpaceDE/>
        <w:autoSpaceDN/>
        <w:adjustRightInd/>
        <w:snapToGrid/>
        <w:spacing w:after="0"/>
        <w:jc w:val="left"/>
        <w:rPr>
          <w:rFonts w:eastAsia="MS Mincho"/>
          <w:i/>
          <w:szCs w:val="20"/>
          <w:lang w:eastAsia="ja-JP"/>
        </w:rPr>
      </w:pPr>
      <w:r w:rsidRPr="00A9711B">
        <w:rPr>
          <w:rFonts w:eastAsia="MS Mincho" w:hint="eastAsia"/>
          <w:i/>
          <w:szCs w:val="20"/>
          <w:lang w:eastAsia="ja-JP"/>
        </w:rPr>
        <w:t>In-band operation</w:t>
      </w:r>
    </w:p>
    <w:p w:rsidR="00A9711B" w:rsidRPr="00A9711B" w:rsidRDefault="00A9711B" w:rsidP="00A9711B">
      <w:pPr>
        <w:numPr>
          <w:ilvl w:val="2"/>
          <w:numId w:val="11"/>
        </w:numPr>
        <w:autoSpaceDE/>
        <w:autoSpaceDN/>
        <w:adjustRightInd/>
        <w:snapToGrid/>
        <w:spacing w:after="0"/>
        <w:jc w:val="left"/>
        <w:rPr>
          <w:rFonts w:eastAsia="MS Mincho"/>
          <w:i/>
          <w:szCs w:val="20"/>
          <w:lang w:eastAsia="ja-JP"/>
        </w:rPr>
      </w:pPr>
      <w:r w:rsidRPr="00A9711B">
        <w:rPr>
          <w:rFonts w:eastAsia="MS Mincho" w:hint="eastAsia"/>
          <w:i/>
          <w:szCs w:val="20"/>
          <w:lang w:eastAsia="ja-JP"/>
        </w:rPr>
        <w:t>NB-RS is present without condition</w:t>
      </w:r>
    </w:p>
    <w:p w:rsidR="00A9711B" w:rsidRPr="00A9711B" w:rsidRDefault="00A9711B" w:rsidP="00A9711B">
      <w:pPr>
        <w:numPr>
          <w:ilvl w:val="1"/>
          <w:numId w:val="11"/>
        </w:numPr>
        <w:autoSpaceDE/>
        <w:autoSpaceDN/>
        <w:adjustRightInd/>
        <w:snapToGrid/>
        <w:spacing w:after="0"/>
        <w:jc w:val="left"/>
        <w:rPr>
          <w:rFonts w:eastAsia="MS Mincho"/>
          <w:i/>
          <w:szCs w:val="20"/>
          <w:lang w:eastAsia="ja-JP"/>
        </w:rPr>
      </w:pPr>
      <w:r w:rsidRPr="00A9711B">
        <w:rPr>
          <w:rFonts w:eastAsia="MS Mincho" w:hint="eastAsia"/>
          <w:i/>
          <w:szCs w:val="20"/>
          <w:lang w:eastAsia="ja-JP"/>
        </w:rPr>
        <w:t>Stand-alone and guard-band operations</w:t>
      </w:r>
    </w:p>
    <w:p w:rsidR="00E966A3" w:rsidRPr="00E966A3" w:rsidRDefault="00A9711B" w:rsidP="00E966A3">
      <w:pPr>
        <w:numPr>
          <w:ilvl w:val="2"/>
          <w:numId w:val="11"/>
        </w:numPr>
        <w:autoSpaceDE/>
        <w:autoSpaceDN/>
        <w:adjustRightInd/>
        <w:snapToGrid/>
        <w:spacing w:after="0"/>
        <w:jc w:val="left"/>
        <w:rPr>
          <w:rFonts w:eastAsia="MS Mincho"/>
          <w:i/>
          <w:szCs w:val="20"/>
          <w:lang w:eastAsia="ja-JP"/>
        </w:rPr>
      </w:pPr>
      <w:r w:rsidRPr="00A9711B">
        <w:rPr>
          <w:rFonts w:eastAsia="MS Mincho"/>
          <w:i/>
          <w:szCs w:val="20"/>
          <w:lang w:eastAsia="ja-JP"/>
        </w:rPr>
        <w:t>O</w:t>
      </w:r>
      <w:r w:rsidRPr="00A9711B">
        <w:rPr>
          <w:rFonts w:eastAsia="MS Mincho" w:hint="eastAsia"/>
          <w:i/>
          <w:szCs w:val="20"/>
          <w:lang w:eastAsia="ja-JP"/>
        </w:rPr>
        <w:t>nly NB-RS is used</w:t>
      </w:r>
    </w:p>
    <w:p w:rsidR="00E966A3" w:rsidRDefault="00E966A3" w:rsidP="00E966A3">
      <w:pPr>
        <w:autoSpaceDE/>
        <w:autoSpaceDN/>
        <w:adjustRightInd/>
        <w:snapToGrid/>
        <w:spacing w:after="0"/>
        <w:jc w:val="left"/>
        <w:rPr>
          <w:rFonts w:eastAsia="MS Mincho"/>
          <w:i/>
          <w:szCs w:val="20"/>
          <w:lang w:eastAsia="ja-JP"/>
        </w:rPr>
      </w:pPr>
    </w:p>
    <w:p w:rsidR="00E966A3" w:rsidRPr="00E966A3" w:rsidRDefault="00E966A3" w:rsidP="00E966A3">
      <w:pPr>
        <w:rPr>
          <w:rFonts w:eastAsia="MS Mincho"/>
          <w:b/>
          <w:i/>
          <w:highlight w:val="yellow"/>
          <w:u w:val="single"/>
          <w:lang w:eastAsia="ja-JP"/>
        </w:rPr>
      </w:pPr>
      <w:r w:rsidRPr="00A9711B">
        <w:rPr>
          <w:rFonts w:eastAsia="MS Mincho" w:hint="eastAsia"/>
          <w:b/>
          <w:i/>
          <w:highlight w:val="green"/>
          <w:u w:val="single"/>
          <w:lang w:eastAsia="ja-JP"/>
        </w:rPr>
        <w:t>Agreements:</w:t>
      </w:r>
    </w:p>
    <w:p w:rsidR="00D11321" w:rsidRPr="00D11321" w:rsidRDefault="00D11321" w:rsidP="00D11321">
      <w:pPr>
        <w:numPr>
          <w:ilvl w:val="0"/>
          <w:numId w:val="12"/>
        </w:numPr>
        <w:autoSpaceDE/>
        <w:autoSpaceDN/>
        <w:adjustRightInd/>
        <w:snapToGrid/>
        <w:spacing w:after="0"/>
        <w:jc w:val="left"/>
        <w:rPr>
          <w:rFonts w:eastAsia="MS Mincho"/>
          <w:i/>
          <w:szCs w:val="20"/>
          <w:lang w:eastAsia="ja-JP"/>
        </w:rPr>
      </w:pPr>
      <w:r w:rsidRPr="00D11321">
        <w:rPr>
          <w:rFonts w:eastAsia="MS Mincho"/>
          <w:i/>
          <w:szCs w:val="20"/>
          <w:lang w:eastAsia="ja-JP"/>
        </w:rPr>
        <w:t>There are two NB-IoT downlink transmission schemes defined in all operation modes:</w:t>
      </w:r>
    </w:p>
    <w:p w:rsidR="00D11321" w:rsidRPr="00D11321" w:rsidRDefault="00D11321" w:rsidP="00D11321">
      <w:pPr>
        <w:numPr>
          <w:ilvl w:val="1"/>
          <w:numId w:val="11"/>
        </w:numPr>
        <w:autoSpaceDE/>
        <w:autoSpaceDN/>
        <w:adjustRightInd/>
        <w:snapToGrid/>
        <w:spacing w:after="0"/>
        <w:jc w:val="left"/>
        <w:rPr>
          <w:rFonts w:eastAsia="MS Mincho"/>
          <w:i/>
          <w:szCs w:val="20"/>
          <w:lang w:eastAsia="ja-JP"/>
        </w:rPr>
      </w:pPr>
      <w:r w:rsidRPr="00D11321">
        <w:rPr>
          <w:rFonts w:eastAsia="MS Mincho"/>
          <w:i/>
          <w:szCs w:val="20"/>
          <w:lang w:eastAsia="ja-JP"/>
        </w:rPr>
        <w:t>Single antenna port</w:t>
      </w:r>
      <w:r w:rsidRPr="00D11321">
        <w:rPr>
          <w:rFonts w:eastAsia="MS Mincho" w:hint="eastAsia"/>
          <w:i/>
          <w:szCs w:val="20"/>
          <w:lang w:eastAsia="ja-JP"/>
        </w:rPr>
        <w:t xml:space="preserve"> (port 0)</w:t>
      </w:r>
    </w:p>
    <w:p w:rsidR="00D11321" w:rsidRPr="00D11321" w:rsidRDefault="00D11321" w:rsidP="00D11321">
      <w:pPr>
        <w:numPr>
          <w:ilvl w:val="1"/>
          <w:numId w:val="11"/>
        </w:numPr>
        <w:autoSpaceDE/>
        <w:autoSpaceDN/>
        <w:adjustRightInd/>
        <w:snapToGrid/>
        <w:spacing w:after="0"/>
        <w:jc w:val="left"/>
        <w:rPr>
          <w:rFonts w:eastAsia="MS Mincho"/>
          <w:i/>
          <w:szCs w:val="20"/>
          <w:lang w:eastAsia="ja-JP"/>
        </w:rPr>
      </w:pPr>
      <w:r w:rsidRPr="00D11321">
        <w:rPr>
          <w:rFonts w:eastAsia="MS Mincho"/>
          <w:i/>
          <w:szCs w:val="20"/>
          <w:lang w:eastAsia="ja-JP"/>
        </w:rPr>
        <w:t>Two antenna ports</w:t>
      </w:r>
      <w:r w:rsidRPr="00D11321">
        <w:rPr>
          <w:rFonts w:eastAsia="MS Mincho" w:hint="eastAsia"/>
          <w:i/>
          <w:szCs w:val="20"/>
          <w:lang w:eastAsia="ja-JP"/>
        </w:rPr>
        <w:t xml:space="preserve"> (ports 0 and 1)</w:t>
      </w:r>
      <w:r w:rsidRPr="00D11321">
        <w:rPr>
          <w:rFonts w:eastAsia="MS Mincho"/>
          <w:i/>
          <w:szCs w:val="20"/>
          <w:lang w:eastAsia="ja-JP"/>
        </w:rPr>
        <w:t>, using transmit diversity, i.e. SFBC</w:t>
      </w:r>
    </w:p>
    <w:p w:rsidR="0002542D" w:rsidRPr="0002542D" w:rsidRDefault="0002542D" w:rsidP="0002542D">
      <w:pPr>
        <w:numPr>
          <w:ilvl w:val="0"/>
          <w:numId w:val="12"/>
        </w:numPr>
        <w:autoSpaceDE/>
        <w:autoSpaceDN/>
        <w:adjustRightInd/>
        <w:snapToGrid/>
        <w:spacing w:after="0"/>
        <w:jc w:val="left"/>
        <w:rPr>
          <w:rFonts w:eastAsia="MS Mincho"/>
          <w:i/>
          <w:szCs w:val="20"/>
          <w:lang w:eastAsia="ja-JP"/>
        </w:rPr>
      </w:pPr>
      <w:r w:rsidRPr="0002542D">
        <w:rPr>
          <w:rFonts w:eastAsia="MS Mincho"/>
          <w:i/>
          <w:szCs w:val="20"/>
          <w:lang w:eastAsia="ja-JP"/>
        </w:rPr>
        <w:t>NB-MIB includes at least</w:t>
      </w:r>
    </w:p>
    <w:p w:rsidR="0002542D" w:rsidRPr="0002542D" w:rsidRDefault="0002542D" w:rsidP="0002542D">
      <w:pPr>
        <w:numPr>
          <w:ilvl w:val="1"/>
          <w:numId w:val="11"/>
        </w:numPr>
        <w:autoSpaceDE/>
        <w:autoSpaceDN/>
        <w:adjustRightInd/>
        <w:snapToGrid/>
        <w:spacing w:after="0"/>
        <w:jc w:val="left"/>
        <w:rPr>
          <w:rFonts w:eastAsia="MS Mincho"/>
          <w:i/>
          <w:szCs w:val="20"/>
          <w:lang w:eastAsia="ja-JP"/>
        </w:rPr>
      </w:pPr>
      <w:r w:rsidRPr="0002542D">
        <w:rPr>
          <w:rFonts w:eastAsia="MS Mincho"/>
          <w:i/>
          <w:szCs w:val="20"/>
          <w:lang w:eastAsia="ja-JP"/>
        </w:rPr>
        <w:t>SFN</w:t>
      </w:r>
    </w:p>
    <w:p w:rsidR="0002542D" w:rsidRPr="0002542D" w:rsidRDefault="0002542D" w:rsidP="0002542D">
      <w:pPr>
        <w:numPr>
          <w:ilvl w:val="2"/>
          <w:numId w:val="11"/>
        </w:numPr>
        <w:autoSpaceDE/>
        <w:autoSpaceDN/>
        <w:adjustRightInd/>
        <w:snapToGrid/>
        <w:spacing w:after="0"/>
        <w:jc w:val="left"/>
        <w:rPr>
          <w:rFonts w:eastAsia="MS Mincho"/>
          <w:i/>
          <w:szCs w:val="20"/>
          <w:lang w:eastAsia="ja-JP"/>
        </w:rPr>
      </w:pPr>
      <w:r w:rsidRPr="0002542D">
        <w:rPr>
          <w:rFonts w:eastAsia="MS Mincho" w:hint="eastAsia"/>
          <w:i/>
          <w:szCs w:val="20"/>
          <w:lang w:eastAsia="ja-JP"/>
        </w:rPr>
        <w:t>FFS: Detailed information</w:t>
      </w:r>
    </w:p>
    <w:p w:rsidR="0002542D" w:rsidRPr="0002542D" w:rsidRDefault="0002542D" w:rsidP="0002542D">
      <w:pPr>
        <w:numPr>
          <w:ilvl w:val="1"/>
          <w:numId w:val="11"/>
        </w:numPr>
        <w:autoSpaceDE/>
        <w:autoSpaceDN/>
        <w:adjustRightInd/>
        <w:snapToGrid/>
        <w:spacing w:after="0"/>
        <w:jc w:val="left"/>
        <w:rPr>
          <w:rFonts w:eastAsia="MS Mincho"/>
          <w:i/>
          <w:szCs w:val="20"/>
          <w:lang w:eastAsia="ja-JP"/>
        </w:rPr>
      </w:pPr>
      <w:r w:rsidRPr="0002542D">
        <w:rPr>
          <w:rFonts w:eastAsia="MS Mincho" w:hint="eastAsia"/>
          <w:i/>
          <w:szCs w:val="20"/>
          <w:lang w:eastAsia="ja-JP"/>
        </w:rPr>
        <w:t xml:space="preserve">FFS on LTE </w:t>
      </w:r>
      <w:r w:rsidRPr="0002542D">
        <w:rPr>
          <w:rFonts w:eastAsia="MS Mincho"/>
          <w:i/>
          <w:szCs w:val="20"/>
          <w:lang w:eastAsia="ja-JP"/>
        </w:rPr>
        <w:t>CRS information</w:t>
      </w:r>
    </w:p>
    <w:p w:rsidR="0002542D" w:rsidRPr="0002542D" w:rsidRDefault="0002542D" w:rsidP="0002542D">
      <w:pPr>
        <w:numPr>
          <w:ilvl w:val="1"/>
          <w:numId w:val="11"/>
        </w:numPr>
        <w:autoSpaceDE/>
        <w:autoSpaceDN/>
        <w:adjustRightInd/>
        <w:snapToGrid/>
        <w:spacing w:after="0"/>
        <w:jc w:val="left"/>
        <w:rPr>
          <w:rFonts w:eastAsia="MS Mincho"/>
          <w:i/>
          <w:szCs w:val="20"/>
          <w:lang w:eastAsia="ja-JP"/>
        </w:rPr>
      </w:pPr>
      <w:r w:rsidRPr="0002542D">
        <w:rPr>
          <w:rFonts w:eastAsia="MS Mincho" w:hint="eastAsia"/>
          <w:i/>
          <w:szCs w:val="20"/>
          <w:lang w:eastAsia="ja-JP"/>
        </w:rPr>
        <w:lastRenderedPageBreak/>
        <w:t>FFS on NB-</w:t>
      </w:r>
      <w:r w:rsidRPr="0002542D">
        <w:rPr>
          <w:rFonts w:eastAsia="MS Mincho"/>
          <w:i/>
          <w:szCs w:val="20"/>
          <w:lang w:eastAsia="ja-JP"/>
        </w:rPr>
        <w:t>RS information</w:t>
      </w:r>
    </w:p>
    <w:p w:rsidR="0002542D" w:rsidRPr="0002542D" w:rsidRDefault="0002542D" w:rsidP="0002542D">
      <w:pPr>
        <w:numPr>
          <w:ilvl w:val="1"/>
          <w:numId w:val="11"/>
        </w:numPr>
        <w:autoSpaceDE/>
        <w:autoSpaceDN/>
        <w:adjustRightInd/>
        <w:snapToGrid/>
        <w:spacing w:after="0"/>
        <w:jc w:val="left"/>
        <w:rPr>
          <w:rFonts w:eastAsia="MS Mincho"/>
          <w:i/>
          <w:szCs w:val="20"/>
          <w:lang w:eastAsia="ja-JP"/>
        </w:rPr>
      </w:pPr>
      <w:r w:rsidRPr="0002542D">
        <w:rPr>
          <w:rFonts w:eastAsia="MS Mincho" w:hint="eastAsia"/>
          <w:i/>
          <w:szCs w:val="20"/>
          <w:lang w:eastAsia="ja-JP"/>
        </w:rPr>
        <w:t>O</w:t>
      </w:r>
      <w:r w:rsidRPr="0002542D">
        <w:rPr>
          <w:rFonts w:eastAsia="MS Mincho"/>
          <w:i/>
          <w:szCs w:val="20"/>
          <w:lang w:eastAsia="ja-JP"/>
        </w:rPr>
        <w:t>peration mode</w:t>
      </w:r>
    </w:p>
    <w:p w:rsidR="0002542D" w:rsidRPr="0002542D" w:rsidRDefault="0002542D" w:rsidP="0002542D">
      <w:pPr>
        <w:numPr>
          <w:ilvl w:val="2"/>
          <w:numId w:val="11"/>
        </w:numPr>
        <w:autoSpaceDE/>
        <w:autoSpaceDN/>
        <w:adjustRightInd/>
        <w:snapToGrid/>
        <w:spacing w:after="0"/>
        <w:jc w:val="left"/>
        <w:rPr>
          <w:rFonts w:eastAsia="MS Mincho"/>
          <w:i/>
          <w:szCs w:val="20"/>
          <w:lang w:eastAsia="ja-JP"/>
        </w:rPr>
      </w:pPr>
      <w:r w:rsidRPr="0002542D">
        <w:rPr>
          <w:rFonts w:eastAsia="MS Mincho" w:hint="eastAsia"/>
          <w:i/>
          <w:szCs w:val="20"/>
          <w:lang w:eastAsia="ja-JP"/>
        </w:rPr>
        <w:t>FFS: Details at least including explicit or implicit signaling</w:t>
      </w:r>
    </w:p>
    <w:p w:rsidR="003073E1" w:rsidRPr="00D11321" w:rsidRDefault="003073E1" w:rsidP="007572AA">
      <w:pPr>
        <w:autoSpaceDE/>
        <w:autoSpaceDN/>
        <w:adjustRightInd/>
        <w:snapToGrid/>
        <w:spacing w:after="0"/>
        <w:jc w:val="left"/>
        <w:rPr>
          <w:rFonts w:eastAsia="MS Mincho"/>
          <w:lang w:eastAsia="ja-JP"/>
        </w:rPr>
      </w:pPr>
    </w:p>
    <w:p w:rsidR="008A0DF5" w:rsidRDefault="0056658D" w:rsidP="00495074">
      <w:pPr>
        <w:rPr>
          <w:lang w:eastAsia="zh-CN"/>
        </w:rPr>
      </w:pPr>
      <w:r w:rsidRPr="00D43734">
        <w:rPr>
          <w:lang w:eastAsia="zh-CN"/>
        </w:rPr>
        <w:t>I</w:t>
      </w:r>
      <w:r w:rsidRPr="00D43734">
        <w:rPr>
          <w:rFonts w:hint="eastAsia"/>
          <w:lang w:eastAsia="zh-CN"/>
        </w:rPr>
        <w:t xml:space="preserve">n </w:t>
      </w:r>
      <w:r w:rsidR="00D43734">
        <w:rPr>
          <w:lang w:eastAsia="zh-CN"/>
        </w:rPr>
        <w:t>this contribution we</w:t>
      </w:r>
      <w:r w:rsidR="008A0DF5">
        <w:rPr>
          <w:lang w:eastAsia="zh-CN"/>
        </w:rPr>
        <w:t xml:space="preserve"> continue </w:t>
      </w:r>
      <w:r w:rsidR="00D43734">
        <w:rPr>
          <w:lang w:eastAsia="zh-CN"/>
        </w:rPr>
        <w:t xml:space="preserve">the </w:t>
      </w:r>
      <w:r w:rsidR="008A0DF5">
        <w:rPr>
          <w:lang w:eastAsia="zh-CN"/>
        </w:rPr>
        <w:t xml:space="preserve">discussion in </w:t>
      </w:r>
      <w:r w:rsidR="008A0DF5">
        <w:rPr>
          <w:lang w:eastAsia="zh-CN"/>
        </w:rPr>
        <w:fldChar w:fldCharType="begin"/>
      </w:r>
      <w:r w:rsidR="008A0DF5">
        <w:rPr>
          <w:lang w:eastAsia="zh-CN"/>
        </w:rPr>
        <w:instrText xml:space="preserve"> REF _Ref442092478 \r \h </w:instrText>
      </w:r>
      <w:r w:rsidR="008A0DF5">
        <w:rPr>
          <w:lang w:eastAsia="zh-CN"/>
        </w:rPr>
      </w:r>
      <w:r w:rsidR="008A0DF5">
        <w:rPr>
          <w:lang w:eastAsia="zh-CN"/>
        </w:rPr>
        <w:fldChar w:fldCharType="separate"/>
      </w:r>
      <w:r w:rsidR="008C0B10">
        <w:rPr>
          <w:lang w:eastAsia="zh-CN"/>
        </w:rPr>
        <w:t>[2]</w:t>
      </w:r>
      <w:r w:rsidR="008A0DF5">
        <w:rPr>
          <w:lang w:eastAsia="zh-CN"/>
        </w:rPr>
        <w:fldChar w:fldCharType="end"/>
      </w:r>
      <w:r w:rsidR="00D43734">
        <w:rPr>
          <w:lang w:eastAsia="zh-CN"/>
        </w:rPr>
        <w:t xml:space="preserve"> further and </w:t>
      </w:r>
      <w:r w:rsidR="00042D29">
        <w:rPr>
          <w:lang w:eastAsia="zh-CN"/>
        </w:rPr>
        <w:t xml:space="preserve">first discuss the design targets of reference signals for NB-IoT and then </w:t>
      </w:r>
      <w:r w:rsidR="00D43734">
        <w:rPr>
          <w:lang w:eastAsia="zh-CN"/>
        </w:rPr>
        <w:t xml:space="preserve">propose reference signal designs for </w:t>
      </w:r>
      <w:r w:rsidR="007754B5">
        <w:rPr>
          <w:lang w:eastAsia="zh-CN"/>
        </w:rPr>
        <w:t xml:space="preserve">NB-PBCH and </w:t>
      </w:r>
      <w:r w:rsidR="00D43734">
        <w:rPr>
          <w:lang w:eastAsia="zh-CN"/>
        </w:rPr>
        <w:t>NB-PDCCH/PDSCH</w:t>
      </w:r>
      <w:r w:rsidR="008A0DF5">
        <w:rPr>
          <w:lang w:eastAsia="zh-CN"/>
        </w:rPr>
        <w:t>.</w:t>
      </w:r>
    </w:p>
    <w:p w:rsidR="007572AA" w:rsidRDefault="007572AA" w:rsidP="00495074">
      <w:pPr>
        <w:rPr>
          <w:lang w:eastAsia="zh-CN"/>
        </w:rPr>
      </w:pPr>
    </w:p>
    <w:p w:rsidR="00284961" w:rsidRDefault="00284961" w:rsidP="00284961">
      <w:pPr>
        <w:pStyle w:val="Heading1"/>
      </w:pPr>
      <w:r>
        <w:rPr>
          <w:rFonts w:hint="eastAsia"/>
        </w:rPr>
        <w:t>Discussion</w:t>
      </w:r>
    </w:p>
    <w:p w:rsidR="00D70FC5" w:rsidRPr="00D70FC5" w:rsidRDefault="00D70FC5" w:rsidP="00284961"/>
    <w:p w:rsidR="002474EE" w:rsidRPr="002474EE" w:rsidRDefault="002474EE" w:rsidP="00284961">
      <w:pPr>
        <w:rPr>
          <w:b/>
          <w:u w:val="single"/>
          <w:lang w:eastAsia="zh-CN"/>
        </w:rPr>
      </w:pPr>
      <w:r w:rsidRPr="002474EE">
        <w:rPr>
          <w:rFonts w:hint="eastAsia"/>
          <w:b/>
          <w:u w:val="single"/>
          <w:lang w:eastAsia="zh-CN"/>
        </w:rPr>
        <w:t>Design target</w:t>
      </w:r>
      <w:r>
        <w:rPr>
          <w:b/>
          <w:u w:val="single"/>
          <w:lang w:eastAsia="zh-CN"/>
        </w:rPr>
        <w:t>s</w:t>
      </w:r>
      <w:r w:rsidRPr="002474EE">
        <w:rPr>
          <w:rFonts w:hint="eastAsia"/>
          <w:b/>
          <w:u w:val="single"/>
          <w:lang w:eastAsia="zh-CN"/>
        </w:rPr>
        <w:t xml:space="preserve"> of </w:t>
      </w:r>
      <w:r w:rsidR="00D70FC5">
        <w:rPr>
          <w:b/>
          <w:bCs/>
          <w:u w:val="single"/>
        </w:rPr>
        <w:t>enhancing</w:t>
      </w:r>
      <w:r w:rsidRPr="002474EE">
        <w:rPr>
          <w:b/>
          <w:bCs/>
          <w:u w:val="single"/>
        </w:rPr>
        <w:t xml:space="preserve"> reference signals for NB-I</w:t>
      </w:r>
      <w:r w:rsidR="00404EB8">
        <w:rPr>
          <w:b/>
          <w:bCs/>
          <w:u w:val="single"/>
        </w:rPr>
        <w:t>o</w:t>
      </w:r>
      <w:r w:rsidRPr="002474EE">
        <w:rPr>
          <w:b/>
          <w:bCs/>
          <w:u w:val="single"/>
        </w:rPr>
        <w:t>T</w:t>
      </w:r>
    </w:p>
    <w:p w:rsidR="002474EE" w:rsidRDefault="00D70FC5" w:rsidP="00284961">
      <w:pPr>
        <w:rPr>
          <w:lang w:eastAsia="zh-CN"/>
        </w:rPr>
      </w:pPr>
      <w:r>
        <w:rPr>
          <w:rFonts w:hint="eastAsia"/>
          <w:lang w:eastAsia="zh-CN"/>
        </w:rPr>
        <w:t xml:space="preserve">NB-IoT </w:t>
      </w:r>
      <w:r w:rsidR="00404EB8">
        <w:rPr>
          <w:rFonts w:hint="eastAsia"/>
          <w:lang w:eastAsia="zh-CN"/>
        </w:rPr>
        <w:t>reference signals</w:t>
      </w:r>
      <w:r w:rsidR="002474EE">
        <w:rPr>
          <w:rFonts w:hint="eastAsia"/>
          <w:lang w:eastAsia="zh-CN"/>
        </w:rPr>
        <w:t xml:space="preserve"> sh</w:t>
      </w:r>
      <w:r w:rsidR="00AF368A">
        <w:rPr>
          <w:lang w:eastAsia="zh-CN"/>
        </w:rPr>
        <w:t>ould</w:t>
      </w:r>
      <w:r w:rsidR="002474EE">
        <w:rPr>
          <w:rFonts w:hint="eastAsia"/>
          <w:lang w:eastAsia="zh-CN"/>
        </w:rPr>
        <w:t xml:space="preserve"> provide sufficient </w:t>
      </w:r>
      <w:r w:rsidR="002474EE">
        <w:rPr>
          <w:lang w:eastAsia="zh-CN"/>
        </w:rPr>
        <w:t xml:space="preserve">performance </w:t>
      </w:r>
      <w:r w:rsidR="001030E6">
        <w:rPr>
          <w:lang w:eastAsia="zh-CN"/>
        </w:rPr>
        <w:t>of</w:t>
      </w:r>
      <w:r w:rsidR="002474EE">
        <w:rPr>
          <w:lang w:eastAsia="zh-CN"/>
        </w:rPr>
        <w:t xml:space="preserve"> </w:t>
      </w:r>
      <w:r w:rsidR="007F7A11">
        <w:rPr>
          <w:lang w:eastAsia="zh-CN"/>
        </w:rPr>
        <w:t xml:space="preserve">improved channel estimation and </w:t>
      </w:r>
      <w:r w:rsidR="002474EE">
        <w:rPr>
          <w:lang w:eastAsia="zh-CN"/>
        </w:rPr>
        <w:t>RRM measurement</w:t>
      </w:r>
      <w:r w:rsidR="007F7A11">
        <w:rPr>
          <w:lang w:eastAsia="zh-CN"/>
        </w:rPr>
        <w:t>s</w:t>
      </w:r>
      <w:r w:rsidR="002474EE">
        <w:rPr>
          <w:lang w:eastAsia="zh-CN"/>
        </w:rPr>
        <w:t xml:space="preserve">. </w:t>
      </w:r>
      <w:r w:rsidR="002474EE" w:rsidRPr="00C15CC0">
        <w:rPr>
          <w:lang w:eastAsia="zh-CN"/>
        </w:rPr>
        <w:t xml:space="preserve">For </w:t>
      </w:r>
      <w:r w:rsidR="006E1FE8" w:rsidRPr="00C15CC0">
        <w:rPr>
          <w:lang w:eastAsia="zh-CN"/>
        </w:rPr>
        <w:t xml:space="preserve">example, RRM measurement performance </w:t>
      </w:r>
      <w:r w:rsidR="00C15CC0">
        <w:rPr>
          <w:lang w:eastAsia="zh-CN"/>
        </w:rPr>
        <w:t>similar to</w:t>
      </w:r>
      <w:r w:rsidR="006E1FE8" w:rsidRPr="00C15CC0">
        <w:rPr>
          <w:lang w:eastAsia="zh-CN"/>
        </w:rPr>
        <w:t xml:space="preserve"> that of eMTC sh</w:t>
      </w:r>
      <w:r w:rsidR="00C15CC0">
        <w:rPr>
          <w:lang w:eastAsia="zh-CN"/>
        </w:rPr>
        <w:t>ould</w:t>
      </w:r>
      <w:r w:rsidR="006E1FE8" w:rsidRPr="00C15CC0">
        <w:rPr>
          <w:lang w:eastAsia="zh-CN"/>
        </w:rPr>
        <w:t xml:space="preserve"> be </w:t>
      </w:r>
      <w:r w:rsidR="00874E41">
        <w:rPr>
          <w:lang w:eastAsia="zh-CN"/>
        </w:rPr>
        <w:t xml:space="preserve">the </w:t>
      </w:r>
      <w:r w:rsidR="00C15CC0">
        <w:rPr>
          <w:lang w:eastAsia="zh-CN"/>
        </w:rPr>
        <w:t>target</w:t>
      </w:r>
      <w:r w:rsidR="006E1FE8" w:rsidRPr="00C15CC0">
        <w:rPr>
          <w:lang w:eastAsia="zh-CN"/>
        </w:rPr>
        <w:t xml:space="preserve"> </w:t>
      </w:r>
      <w:r w:rsidR="00874E41">
        <w:rPr>
          <w:lang w:eastAsia="zh-CN"/>
        </w:rPr>
        <w:t>for</w:t>
      </w:r>
      <w:r w:rsidR="006E1FE8" w:rsidRPr="00C15CC0">
        <w:rPr>
          <w:lang w:eastAsia="zh-CN"/>
        </w:rPr>
        <w:t xml:space="preserve"> </w:t>
      </w:r>
      <w:r w:rsidR="00404EB8" w:rsidRPr="00C15CC0">
        <w:rPr>
          <w:lang w:eastAsia="zh-CN"/>
        </w:rPr>
        <w:t>enhanced reference signals</w:t>
      </w:r>
      <w:r w:rsidR="006E1FE8" w:rsidRPr="00C15CC0">
        <w:rPr>
          <w:lang w:eastAsia="zh-CN"/>
        </w:rPr>
        <w:t>.</w:t>
      </w:r>
      <w:r w:rsidR="006E1FE8">
        <w:rPr>
          <w:lang w:eastAsia="zh-CN"/>
        </w:rPr>
        <w:t xml:space="preserve"> Meanwhile, it is </w:t>
      </w:r>
      <w:r w:rsidR="00655560">
        <w:rPr>
          <w:lang w:eastAsia="zh-CN"/>
        </w:rPr>
        <w:t>necessary for the NB-</w:t>
      </w:r>
      <w:r w:rsidR="00404EB8">
        <w:rPr>
          <w:lang w:eastAsia="zh-CN"/>
        </w:rPr>
        <w:t>IoT</w:t>
      </w:r>
      <w:r w:rsidR="00655560">
        <w:rPr>
          <w:lang w:eastAsia="zh-CN"/>
        </w:rPr>
        <w:t xml:space="preserve"> UE to complete the RRM measurement as soon as possible to save power.</w:t>
      </w:r>
      <w:r w:rsidR="006E1FE8">
        <w:rPr>
          <w:lang w:eastAsia="zh-CN"/>
        </w:rPr>
        <w:t xml:space="preserve">   </w:t>
      </w:r>
    </w:p>
    <w:p w:rsidR="00655560" w:rsidRDefault="00410ADE" w:rsidP="00284961">
      <w:pPr>
        <w:rPr>
          <w:lang w:eastAsia="ja-JP"/>
        </w:rPr>
      </w:pPr>
      <w:r>
        <w:rPr>
          <w:lang w:eastAsia="zh-CN"/>
        </w:rPr>
        <w:t>I</w:t>
      </w:r>
      <w:r w:rsidR="00D70FC5">
        <w:t>t has been agreed</w:t>
      </w:r>
      <w:r w:rsidR="001F6998">
        <w:t xml:space="preserve"> in RAN1</w:t>
      </w:r>
      <w:r w:rsidR="00D70FC5">
        <w:t xml:space="preserve"> NB-IoT ad hoc</w:t>
      </w:r>
      <w:r w:rsidR="001F6998">
        <w:t xml:space="preserve"> meeting </w:t>
      </w:r>
      <w:r w:rsidR="00655560">
        <w:t xml:space="preserve">that </w:t>
      </w:r>
      <w:r w:rsidR="00655560">
        <w:rPr>
          <w:lang w:eastAsia="ja-JP"/>
        </w:rPr>
        <w:t xml:space="preserve">NB-IoT supports </w:t>
      </w:r>
      <w:r w:rsidR="00D11321">
        <w:rPr>
          <w:lang w:eastAsia="ja-JP"/>
        </w:rPr>
        <w:t>two NB-IoT downlink transmission schemes, i.e., single antenna ports and two antenna ports (ports 0 and 1)</w:t>
      </w:r>
      <w:r w:rsidR="007F7A11">
        <w:rPr>
          <w:lang w:eastAsia="ja-JP"/>
        </w:rPr>
        <w:t>.</w:t>
      </w:r>
      <w:r w:rsidR="00655560">
        <w:rPr>
          <w:lang w:eastAsia="ja-JP"/>
        </w:rPr>
        <w:t xml:space="preserve"> Therefore</w:t>
      </w:r>
      <w:r w:rsidR="00D11321">
        <w:rPr>
          <w:lang w:eastAsia="ja-JP"/>
        </w:rPr>
        <w:t>,</w:t>
      </w:r>
      <w:r w:rsidR="001030E6">
        <w:rPr>
          <w:lang w:eastAsia="ja-JP"/>
        </w:rPr>
        <w:t xml:space="preserve"> </w:t>
      </w:r>
      <w:r w:rsidR="00D11321">
        <w:rPr>
          <w:lang w:eastAsia="ja-JP"/>
        </w:rPr>
        <w:t xml:space="preserve">two </w:t>
      </w:r>
      <w:r w:rsidR="00E53822">
        <w:rPr>
          <w:lang w:eastAsia="ja-JP"/>
        </w:rPr>
        <w:t>antenna port</w:t>
      </w:r>
      <w:r w:rsidR="00D70FC5">
        <w:rPr>
          <w:lang w:eastAsia="ja-JP"/>
        </w:rPr>
        <w:t xml:space="preserve"> should be supported by</w:t>
      </w:r>
      <w:r w:rsidR="00404EB8">
        <w:rPr>
          <w:lang w:eastAsia="ja-JP"/>
        </w:rPr>
        <w:t xml:space="preserve"> reference signals</w:t>
      </w:r>
      <w:r w:rsidR="00655560">
        <w:rPr>
          <w:lang w:eastAsia="ja-JP"/>
        </w:rPr>
        <w:t xml:space="preserve">. </w:t>
      </w:r>
    </w:p>
    <w:p w:rsidR="001F6998" w:rsidRDefault="00410ADE" w:rsidP="0033401A">
      <w:pPr>
        <w:rPr>
          <w:lang w:eastAsia="ja-JP"/>
        </w:rPr>
      </w:pPr>
      <w:r>
        <w:rPr>
          <w:lang w:eastAsia="ja-JP"/>
        </w:rPr>
        <w:t>T</w:t>
      </w:r>
      <w:r w:rsidR="00655560">
        <w:rPr>
          <w:lang w:eastAsia="ja-JP"/>
        </w:rPr>
        <w:t xml:space="preserve">he overhead </w:t>
      </w:r>
      <w:r w:rsidR="001F6998">
        <w:rPr>
          <w:lang w:eastAsia="ja-JP"/>
        </w:rPr>
        <w:t xml:space="preserve">of </w:t>
      </w:r>
      <w:r w:rsidR="00404EB8">
        <w:rPr>
          <w:lang w:eastAsia="ja-JP"/>
        </w:rPr>
        <w:t>reference signals</w:t>
      </w:r>
      <w:r w:rsidR="001F6998">
        <w:rPr>
          <w:lang w:eastAsia="ja-JP"/>
        </w:rPr>
        <w:t xml:space="preserve"> </w:t>
      </w:r>
      <w:r w:rsidR="00655560">
        <w:rPr>
          <w:lang w:eastAsia="ja-JP"/>
        </w:rPr>
        <w:t>sh</w:t>
      </w:r>
      <w:r w:rsidR="007F7A11">
        <w:rPr>
          <w:lang w:eastAsia="ja-JP"/>
        </w:rPr>
        <w:t>ould</w:t>
      </w:r>
      <w:r w:rsidR="00904DA5">
        <w:rPr>
          <w:lang w:eastAsia="ja-JP"/>
        </w:rPr>
        <w:t xml:space="preserve"> remain</w:t>
      </w:r>
      <w:r w:rsidR="00655560">
        <w:rPr>
          <w:lang w:eastAsia="ja-JP"/>
        </w:rPr>
        <w:t xml:space="preserve"> acceptable</w:t>
      </w:r>
      <w:r w:rsidR="001F6998">
        <w:rPr>
          <w:lang w:eastAsia="ja-JP"/>
        </w:rPr>
        <w:t>. On one hand, more resources sh</w:t>
      </w:r>
      <w:r w:rsidR="007F7A11">
        <w:rPr>
          <w:lang w:eastAsia="ja-JP"/>
        </w:rPr>
        <w:t>ould</w:t>
      </w:r>
      <w:r w:rsidR="001F6998">
        <w:rPr>
          <w:lang w:eastAsia="ja-JP"/>
        </w:rPr>
        <w:t xml:space="preserve"> be occupied by </w:t>
      </w:r>
      <w:r w:rsidR="00404EB8">
        <w:rPr>
          <w:lang w:eastAsia="ja-JP"/>
        </w:rPr>
        <w:t>reference signals</w:t>
      </w:r>
      <w:r w:rsidR="001F6998">
        <w:rPr>
          <w:lang w:eastAsia="ja-JP"/>
        </w:rPr>
        <w:t xml:space="preserve"> in order to provide sufficient performance, on </w:t>
      </w:r>
      <w:r w:rsidR="00D70FC5">
        <w:rPr>
          <w:lang w:eastAsia="ja-JP"/>
        </w:rPr>
        <w:t xml:space="preserve">the other hand, the overhead </w:t>
      </w:r>
      <w:r w:rsidR="00124C30">
        <w:rPr>
          <w:lang w:eastAsia="ja-JP"/>
        </w:rPr>
        <w:t xml:space="preserve">should </w:t>
      </w:r>
      <w:r w:rsidR="007F7A11">
        <w:rPr>
          <w:lang w:eastAsia="ja-JP"/>
        </w:rPr>
        <w:t>not</w:t>
      </w:r>
      <w:r w:rsidR="001F6998">
        <w:rPr>
          <w:lang w:eastAsia="ja-JP"/>
        </w:rPr>
        <w:t xml:space="preserve"> be too </w:t>
      </w:r>
      <w:r w:rsidR="001030E6">
        <w:rPr>
          <w:lang w:eastAsia="ja-JP"/>
        </w:rPr>
        <w:t>h</w:t>
      </w:r>
      <w:r w:rsidR="007F7A11">
        <w:rPr>
          <w:lang w:eastAsia="ja-JP"/>
        </w:rPr>
        <w:t>igh</w:t>
      </w:r>
      <w:r w:rsidR="001F6998">
        <w:rPr>
          <w:lang w:eastAsia="ja-JP"/>
        </w:rPr>
        <w:t xml:space="preserve"> considering the system efficiency.</w:t>
      </w:r>
    </w:p>
    <w:p w:rsidR="00F417D6" w:rsidRDefault="00F417D6" w:rsidP="0033401A">
      <w:r>
        <w:rPr>
          <w:lang w:eastAsia="zh-CN"/>
        </w:rPr>
        <w:t xml:space="preserve">For UEs in enhanced coverage, </w:t>
      </w:r>
      <w:r>
        <w:t>generally the UE will be static or with very low mobility,</w:t>
      </w:r>
      <w:r>
        <w:rPr>
          <w:lang w:eastAsia="zh-CN"/>
        </w:rPr>
        <w:t xml:space="preserve"> therefor</w:t>
      </w:r>
      <w:r>
        <w:t xml:space="preserve">e the </w:t>
      </w:r>
      <w:r w:rsidRPr="005D5A4A">
        <w:t>co</w:t>
      </w:r>
      <w:r>
        <w:t>herence</w:t>
      </w:r>
      <w:r w:rsidRPr="005D5A4A">
        <w:t xml:space="preserve"> time of channel</w:t>
      </w:r>
      <w:r>
        <w:t xml:space="preserve"> w</w:t>
      </w:r>
      <w:r>
        <w:rPr>
          <w:lang w:eastAsia="zh-CN"/>
        </w:rPr>
        <w:t xml:space="preserve">ill be long, </w:t>
      </w:r>
      <w:r>
        <w:t>e.g., tens or hundreds of milliseconds. Hence reference signal design can be optimized for low mobility.</w:t>
      </w:r>
    </w:p>
    <w:p w:rsidR="00F417D6" w:rsidRDefault="00F417D6" w:rsidP="0033401A">
      <w:pPr>
        <w:rPr>
          <w:lang w:eastAsia="ja-JP"/>
        </w:rPr>
      </w:pPr>
      <w:r>
        <w:rPr>
          <w:lang w:eastAsia="zh-CN"/>
        </w:rPr>
        <w:t>A</w:t>
      </w:r>
      <w:r>
        <w:t>dditional reference signals can be utilized by the UE to improve the channel estimation in conjunction with the current CRS.</w:t>
      </w:r>
    </w:p>
    <w:p w:rsidR="001F6998" w:rsidRDefault="001F6998" w:rsidP="00284961">
      <w:pPr>
        <w:rPr>
          <w:lang w:eastAsia="zh-CN"/>
        </w:rPr>
      </w:pPr>
      <w:r>
        <w:rPr>
          <w:rFonts w:hint="eastAsia"/>
          <w:lang w:eastAsia="zh-CN"/>
        </w:rPr>
        <w:t xml:space="preserve">Therefore, we have the following </w:t>
      </w:r>
      <w:r w:rsidR="007F7A11">
        <w:rPr>
          <w:lang w:eastAsia="zh-CN"/>
        </w:rPr>
        <w:t>observation</w:t>
      </w:r>
      <w:r>
        <w:rPr>
          <w:rFonts w:hint="eastAsia"/>
          <w:lang w:eastAsia="zh-CN"/>
        </w:rPr>
        <w:t>:</w:t>
      </w:r>
    </w:p>
    <w:p w:rsidR="007F7A11" w:rsidRPr="00A032CB" w:rsidRDefault="007F7A11" w:rsidP="00A032CB">
      <w:pPr>
        <w:rPr>
          <w:b/>
          <w:bCs/>
        </w:rPr>
      </w:pPr>
      <w:r>
        <w:rPr>
          <w:b/>
          <w:bCs/>
        </w:rPr>
        <w:t>Observation 1</w:t>
      </w:r>
      <w:r w:rsidR="001F6998">
        <w:rPr>
          <w:b/>
          <w:bCs/>
        </w:rPr>
        <w:t>: </w:t>
      </w:r>
      <w:r>
        <w:rPr>
          <w:b/>
          <w:bCs/>
        </w:rPr>
        <w:t>T</w:t>
      </w:r>
      <w:r w:rsidR="001F6998">
        <w:rPr>
          <w:b/>
          <w:bCs/>
        </w:rPr>
        <w:t xml:space="preserve">he design targets of </w:t>
      </w:r>
      <w:r w:rsidR="00D70FC5">
        <w:rPr>
          <w:b/>
          <w:bCs/>
        </w:rPr>
        <w:t>enhancing</w:t>
      </w:r>
      <w:r w:rsidR="00404EB8">
        <w:rPr>
          <w:b/>
          <w:bCs/>
        </w:rPr>
        <w:t xml:space="preserve"> reference signals</w:t>
      </w:r>
      <w:r w:rsidR="001F6998">
        <w:rPr>
          <w:b/>
          <w:bCs/>
        </w:rPr>
        <w:t xml:space="preserve"> </w:t>
      </w:r>
      <w:r w:rsidR="00AE72F0">
        <w:rPr>
          <w:b/>
          <w:bCs/>
        </w:rPr>
        <w:t>for NB-</w:t>
      </w:r>
      <w:r w:rsidR="00404EB8">
        <w:rPr>
          <w:b/>
          <w:bCs/>
        </w:rPr>
        <w:t>IoT</w:t>
      </w:r>
      <w:r w:rsidR="00AE72F0">
        <w:rPr>
          <w:b/>
          <w:bCs/>
        </w:rPr>
        <w:t xml:space="preserve"> </w:t>
      </w:r>
      <w:r w:rsidR="001F6998">
        <w:rPr>
          <w:b/>
          <w:bCs/>
        </w:rPr>
        <w:t>include</w:t>
      </w:r>
      <w:r w:rsidR="001F6998">
        <w:rPr>
          <w:rFonts w:hint="eastAsia"/>
          <w:b/>
          <w:bCs/>
          <w:lang w:eastAsia="zh-CN"/>
        </w:rPr>
        <w:t>：</w:t>
      </w:r>
    </w:p>
    <w:p w:rsidR="007F7A11" w:rsidRPr="001F6998" w:rsidRDefault="007F7A11" w:rsidP="007F7A11">
      <w:pPr>
        <w:pStyle w:val="ListParagraph"/>
        <w:numPr>
          <w:ilvl w:val="2"/>
          <w:numId w:val="9"/>
        </w:numPr>
        <w:ind w:firstLineChars="0"/>
        <w:rPr>
          <w:b/>
          <w:bCs/>
        </w:rPr>
      </w:pPr>
      <w:r w:rsidRPr="00AE72F0">
        <w:rPr>
          <w:b/>
          <w:bCs/>
        </w:rPr>
        <w:t>improved channel estimation performance</w:t>
      </w:r>
    </w:p>
    <w:p w:rsidR="001F6998" w:rsidRPr="001F6998" w:rsidRDefault="001030E6" w:rsidP="001F6998">
      <w:pPr>
        <w:pStyle w:val="ListParagraph"/>
        <w:numPr>
          <w:ilvl w:val="2"/>
          <w:numId w:val="9"/>
        </w:numPr>
        <w:ind w:firstLineChars="0"/>
        <w:rPr>
          <w:b/>
          <w:bCs/>
        </w:rPr>
      </w:pPr>
      <w:r>
        <w:rPr>
          <w:b/>
          <w:bCs/>
        </w:rPr>
        <w:t>s</w:t>
      </w:r>
      <w:r w:rsidR="001F6998" w:rsidRPr="00AE72F0">
        <w:rPr>
          <w:rFonts w:hint="eastAsia"/>
          <w:b/>
          <w:bCs/>
        </w:rPr>
        <w:t>ufficient</w:t>
      </w:r>
      <w:r w:rsidR="001F6998" w:rsidRPr="00AE72F0">
        <w:rPr>
          <w:b/>
          <w:bCs/>
        </w:rPr>
        <w:t xml:space="preserve"> RRM measurement performance</w:t>
      </w:r>
    </w:p>
    <w:p w:rsidR="001F6998" w:rsidRDefault="001F6998" w:rsidP="001F6998">
      <w:pPr>
        <w:pStyle w:val="ListParagraph"/>
        <w:numPr>
          <w:ilvl w:val="2"/>
          <w:numId w:val="9"/>
        </w:numPr>
        <w:ind w:firstLineChars="0"/>
        <w:rPr>
          <w:b/>
          <w:bCs/>
        </w:rPr>
      </w:pPr>
      <w:r>
        <w:rPr>
          <w:rFonts w:hint="eastAsia"/>
          <w:b/>
          <w:bCs/>
        </w:rPr>
        <w:t>support</w:t>
      </w:r>
      <w:r>
        <w:rPr>
          <w:b/>
          <w:bCs/>
        </w:rPr>
        <w:t xml:space="preserve">ing </w:t>
      </w:r>
      <w:r w:rsidR="00D11321">
        <w:rPr>
          <w:b/>
          <w:bCs/>
        </w:rPr>
        <w:t>2</w:t>
      </w:r>
      <w:r w:rsidR="00AE72F0" w:rsidRPr="00AE72F0">
        <w:rPr>
          <w:b/>
          <w:bCs/>
        </w:rPr>
        <w:t xml:space="preserve"> antenna ports</w:t>
      </w:r>
      <w:r>
        <w:rPr>
          <w:b/>
          <w:bCs/>
        </w:rPr>
        <w:t xml:space="preserve"> </w:t>
      </w:r>
    </w:p>
    <w:p w:rsidR="00AE72F0" w:rsidRDefault="00AE72F0" w:rsidP="001F6998">
      <w:pPr>
        <w:pStyle w:val="ListParagraph"/>
        <w:numPr>
          <w:ilvl w:val="2"/>
          <w:numId w:val="9"/>
        </w:numPr>
        <w:ind w:firstLineChars="0"/>
        <w:rPr>
          <w:b/>
          <w:bCs/>
        </w:rPr>
      </w:pPr>
      <w:r w:rsidRPr="00AE72F0">
        <w:rPr>
          <w:b/>
          <w:bCs/>
        </w:rPr>
        <w:t>acceptable overhead</w:t>
      </w:r>
    </w:p>
    <w:p w:rsidR="00F417D6" w:rsidRDefault="00F417D6" w:rsidP="001F6998">
      <w:pPr>
        <w:pStyle w:val="ListParagraph"/>
        <w:numPr>
          <w:ilvl w:val="2"/>
          <w:numId w:val="9"/>
        </w:numPr>
        <w:ind w:firstLineChars="0"/>
        <w:rPr>
          <w:b/>
          <w:bCs/>
        </w:rPr>
      </w:pPr>
      <w:r>
        <w:rPr>
          <w:b/>
          <w:bCs/>
        </w:rPr>
        <w:t>optimized for low mobility</w:t>
      </w:r>
    </w:p>
    <w:p w:rsidR="00904DA5" w:rsidRDefault="00904DA5" w:rsidP="00904DA5">
      <w:pPr>
        <w:rPr>
          <w:b/>
          <w:bCs/>
        </w:rPr>
      </w:pPr>
    </w:p>
    <w:p w:rsidR="00284961" w:rsidRDefault="00904DA5" w:rsidP="00284961">
      <w:pPr>
        <w:rPr>
          <w:b/>
          <w:bCs/>
          <w:u w:val="single"/>
        </w:rPr>
      </w:pPr>
      <w:r w:rsidRPr="00904DA5">
        <w:rPr>
          <w:b/>
          <w:bCs/>
          <w:u w:val="single"/>
        </w:rPr>
        <w:t xml:space="preserve">Reference signal </w:t>
      </w:r>
      <w:r>
        <w:rPr>
          <w:b/>
          <w:bCs/>
          <w:u w:val="single"/>
        </w:rPr>
        <w:t>design for NB-PBCH</w:t>
      </w:r>
    </w:p>
    <w:p w:rsidR="004C40F7" w:rsidRPr="002967A8" w:rsidRDefault="002967A8" w:rsidP="00284961">
      <w:r>
        <w:t xml:space="preserve">The agreement reached in NB-IoT ad hoc states that new NB-RS is used at least for NB-PBCH and it is common to all operation modes. New RS is needed for NB-PBCH in </w:t>
      </w:r>
      <w:r w:rsidR="00F22C19">
        <w:t>in-band</w:t>
      </w:r>
      <w:r>
        <w:t xml:space="preserve"> operation mode since in the stage where NB-PBCH is received the CRS scrambling is not known. On the other hand legacy CRS probably does not exist in other operation modes. It is not, however, clear if NB-RS could be different in </w:t>
      </w:r>
      <w:r w:rsidR="00F22C19">
        <w:t>in-band</w:t>
      </w:r>
      <w:r>
        <w:t xml:space="preserve"> and other working modes to allow more reference signal in modes other than </w:t>
      </w:r>
      <w:r w:rsidR="00F22C19">
        <w:t>in-band</w:t>
      </w:r>
      <w:r>
        <w:t xml:space="preserve">. In such case NB-RS could consist of two parts, one for NB-PBCH reception and another one providing better performance for NB-PDCCH/PDSCH reception. However, operation mode is not known when NB-PBCH is received since </w:t>
      </w:r>
      <w:r w:rsidR="00F74775">
        <w:t>it has been agreed that the operation mode is</w:t>
      </w:r>
      <w:r>
        <w:t xml:space="preserve"> </w:t>
      </w:r>
      <w:r w:rsidR="00F74775">
        <w:t>signaled</w:t>
      </w:r>
      <w:r w:rsidR="00256046">
        <w:t xml:space="preserve"> in </w:t>
      </w:r>
      <w:r w:rsidR="00F74775">
        <w:t>NB-</w:t>
      </w:r>
      <w:r w:rsidR="00256046">
        <w:t xml:space="preserve">MIB. Hence it is difficult to utilize any other </w:t>
      </w:r>
      <w:r w:rsidR="00256046">
        <w:lastRenderedPageBreak/>
        <w:t>RS</w:t>
      </w:r>
      <w:r w:rsidR="00F74775">
        <w:t xml:space="preserve"> (e.g., CRS)</w:t>
      </w:r>
      <w:r w:rsidR="00256046">
        <w:t xml:space="preserve"> </w:t>
      </w:r>
      <w:r w:rsidR="00F74775">
        <w:t xml:space="preserve">for </w:t>
      </w:r>
      <w:r w:rsidR="00256046">
        <w:t>NB-PBCH reception than the already agreed NB-RS, which is common for all operation modes.</w:t>
      </w:r>
    </w:p>
    <w:p w:rsidR="00284961" w:rsidRDefault="00D43734" w:rsidP="00284961">
      <w:r>
        <w:t>T</w:t>
      </w:r>
      <w:r w:rsidR="00284961">
        <w:t>he design of NB-PSS and NB-SSS for NB-</w:t>
      </w:r>
      <w:r w:rsidR="00404EB8">
        <w:t>IoT</w:t>
      </w:r>
      <w:r w:rsidR="00284961">
        <w:t xml:space="preserve"> are being discussed and it has been agreed that </w:t>
      </w:r>
      <w:r w:rsidR="00184AB9" w:rsidRPr="006B6EF1">
        <w:rPr>
          <w:rFonts w:eastAsia="MS Mincho"/>
          <w:iCs/>
          <w:lang w:eastAsia="ja-JP"/>
        </w:rPr>
        <w:t>PCID is indicated by NB-SSS</w:t>
      </w:r>
      <w:r w:rsidR="00284961">
        <w:t xml:space="preserve">. </w:t>
      </w:r>
      <w:r w:rsidR="00184AB9">
        <w:t>Furthermore, it has been approved that NB-SSS will span 6 to 11 OFDM symbols for normal CP and 6 to 9 OFDM symbols f</w:t>
      </w:r>
      <w:r w:rsidR="00107F97">
        <w:t>or extended CP at least for FDD, which means there are at least 72 REs for NB-SSS, which is far more than the 8 REs of CRS port 0</w:t>
      </w:r>
      <w:r w:rsidR="00284961">
        <w:t xml:space="preserve">. Therefore, NB-SSS can be considered to be </w:t>
      </w:r>
      <w:r w:rsidR="0015453B">
        <w:t>us</w:t>
      </w:r>
      <w:r>
        <w:t>ed to enhance channel estimation for NB-PBCH</w:t>
      </w:r>
      <w:r w:rsidR="003E3616">
        <w:t>. In order to do that the UE would need to know the mapping of antenn</w:t>
      </w:r>
      <w:r w:rsidR="00252508">
        <w:t>a ports and EPRE of</w:t>
      </w:r>
      <w:r w:rsidR="003E3616">
        <w:t xml:space="preserve"> NB-SSS.</w:t>
      </w:r>
      <w:r w:rsidR="001A418F">
        <w:t xml:space="preserve"> For NB-PBCH reception it is difficult to signal these parameters so they need to be specified.</w:t>
      </w:r>
    </w:p>
    <w:p w:rsidR="009A08BD" w:rsidRDefault="00284961" w:rsidP="00284961">
      <w:pPr>
        <w:rPr>
          <w:lang w:eastAsia="ja-JP"/>
        </w:rPr>
      </w:pPr>
      <w:r>
        <w:t xml:space="preserve">However, it has been agreed that </w:t>
      </w:r>
      <w:r>
        <w:rPr>
          <w:lang w:eastAsia="ja-JP"/>
        </w:rPr>
        <w:t>NB-IoT supports operation with</w:t>
      </w:r>
      <w:r w:rsidR="00432E7B">
        <w:rPr>
          <w:lang w:eastAsia="ja-JP"/>
        </w:rPr>
        <w:t xml:space="preserve"> </w:t>
      </w:r>
      <w:r w:rsidR="00286DE9">
        <w:rPr>
          <w:lang w:eastAsia="ja-JP"/>
        </w:rPr>
        <w:t>single or two</w:t>
      </w:r>
      <w:r>
        <w:rPr>
          <w:lang w:eastAsia="ja-JP"/>
        </w:rPr>
        <w:t xml:space="preserve"> DL tx antenna port</w:t>
      </w:r>
      <w:r w:rsidR="00286DE9">
        <w:rPr>
          <w:lang w:eastAsia="ja-JP"/>
        </w:rPr>
        <w:t>s</w:t>
      </w:r>
      <w:r>
        <w:rPr>
          <w:lang w:eastAsia="ja-JP"/>
        </w:rPr>
        <w:t xml:space="preserve">, which means that NB-SSS </w:t>
      </w:r>
      <w:r w:rsidR="0015453B">
        <w:rPr>
          <w:lang w:eastAsia="ja-JP"/>
        </w:rPr>
        <w:t>could</w:t>
      </w:r>
      <w:r>
        <w:rPr>
          <w:lang w:eastAsia="ja-JP"/>
        </w:rPr>
        <w:t xml:space="preserve"> be </w:t>
      </w:r>
      <w:r w:rsidR="00C9098B">
        <w:rPr>
          <w:lang w:eastAsia="ja-JP"/>
        </w:rPr>
        <w:t>transmitted using</w:t>
      </w:r>
      <w:r>
        <w:rPr>
          <w:lang w:eastAsia="ja-JP"/>
        </w:rPr>
        <w:t xml:space="preserve"> </w:t>
      </w:r>
      <w:r w:rsidR="00286DE9">
        <w:rPr>
          <w:lang w:eastAsia="ja-JP"/>
        </w:rPr>
        <w:t>2</w:t>
      </w:r>
      <w:r>
        <w:rPr>
          <w:lang w:eastAsia="ja-JP"/>
        </w:rPr>
        <w:t xml:space="preserve"> antenna port</w:t>
      </w:r>
      <w:r w:rsidR="00286DE9">
        <w:rPr>
          <w:lang w:eastAsia="ja-JP"/>
        </w:rPr>
        <w:t>s when two ports are utilized</w:t>
      </w:r>
      <w:r w:rsidR="0002542D">
        <w:rPr>
          <w:lang w:eastAsia="ja-JP"/>
        </w:rPr>
        <w:t xml:space="preserve"> for NB-RS</w:t>
      </w:r>
      <w:r>
        <w:rPr>
          <w:lang w:eastAsia="ja-JP"/>
        </w:rPr>
        <w:t xml:space="preserve">. A TDM like pattern for the linkage between the transmitting antenna ports of NB-SSS and the </w:t>
      </w:r>
      <w:r w:rsidR="0002542D">
        <w:rPr>
          <w:lang w:eastAsia="ja-JP"/>
        </w:rPr>
        <w:t>NB-RS</w:t>
      </w:r>
      <w:r>
        <w:rPr>
          <w:lang w:eastAsia="ja-JP"/>
        </w:rPr>
        <w:t xml:space="preserve"> ports can be defined as illustrated in figure </w:t>
      </w:r>
      <w:r w:rsidR="00D43734">
        <w:rPr>
          <w:lang w:eastAsia="ja-JP"/>
        </w:rPr>
        <w:t>1</w:t>
      </w:r>
      <w:r>
        <w:rPr>
          <w:lang w:eastAsia="ja-JP"/>
        </w:rPr>
        <w:t>. For example, in a period of 80ms, there are 8 NB-SSS each located in the subframe 9 in each radio frame.</w:t>
      </w:r>
      <w:r w:rsidR="00107F97">
        <w:rPr>
          <w:lang w:eastAsia="ja-JP"/>
        </w:rPr>
        <w:t xml:space="preserve"> </w:t>
      </w:r>
      <w:r w:rsidR="0002542D">
        <w:rPr>
          <w:lang w:eastAsia="ja-JP"/>
        </w:rPr>
        <w:t>NB-RS</w:t>
      </w:r>
      <w:r w:rsidR="00107F97">
        <w:rPr>
          <w:lang w:eastAsia="ja-JP"/>
        </w:rPr>
        <w:t xml:space="preserve"> </w:t>
      </w:r>
      <w:r w:rsidR="00432E7B">
        <w:rPr>
          <w:lang w:eastAsia="ja-JP"/>
        </w:rPr>
        <w:t xml:space="preserve">is transmitted </w:t>
      </w:r>
      <w:r w:rsidR="00107F97">
        <w:rPr>
          <w:lang w:eastAsia="ja-JP"/>
        </w:rPr>
        <w:t>with ports 0</w:t>
      </w:r>
      <w:r w:rsidR="00107F97">
        <w:rPr>
          <w:rFonts w:hint="eastAsia"/>
          <w:lang w:eastAsia="zh-CN"/>
        </w:rPr>
        <w:t xml:space="preserve">/1 </w:t>
      </w:r>
      <w:r w:rsidR="00432E7B">
        <w:rPr>
          <w:lang w:eastAsia="zh-CN"/>
        </w:rPr>
        <w:t>and</w:t>
      </w:r>
      <w:r w:rsidR="0015453B">
        <w:rPr>
          <w:lang w:eastAsia="zh-CN"/>
        </w:rPr>
        <w:t xml:space="preserve"> </w:t>
      </w:r>
      <w:r w:rsidR="00107F97">
        <w:rPr>
          <w:lang w:eastAsia="zh-CN"/>
        </w:rPr>
        <w:t>t</w:t>
      </w:r>
      <w:r>
        <w:rPr>
          <w:lang w:eastAsia="ja-JP"/>
        </w:rPr>
        <w:t>he NB-SSS in odd radio frame</w:t>
      </w:r>
      <w:r w:rsidR="00107F97">
        <w:rPr>
          <w:lang w:eastAsia="ja-JP"/>
        </w:rPr>
        <w:t xml:space="preserve"> 1, 3, 5, 7 can be linked to </w:t>
      </w:r>
      <w:r w:rsidR="0002542D">
        <w:rPr>
          <w:lang w:eastAsia="ja-JP"/>
        </w:rPr>
        <w:t>NB-RS</w:t>
      </w:r>
      <w:r>
        <w:rPr>
          <w:lang w:eastAsia="ja-JP"/>
        </w:rPr>
        <w:t xml:space="preserve"> port 0 and the NB-SSS in even radio frame</w:t>
      </w:r>
      <w:r w:rsidR="00107F97">
        <w:rPr>
          <w:lang w:eastAsia="ja-JP"/>
        </w:rPr>
        <w:t xml:space="preserve"> 2, 4, 6, 8 can be linked to </w:t>
      </w:r>
      <w:r w:rsidR="0002542D">
        <w:rPr>
          <w:lang w:eastAsia="ja-JP"/>
        </w:rPr>
        <w:t>NB-RS</w:t>
      </w:r>
      <w:r>
        <w:rPr>
          <w:lang w:eastAsia="ja-JP"/>
        </w:rPr>
        <w:t xml:space="preserve"> port 1.</w:t>
      </w:r>
    </w:p>
    <w:p w:rsidR="00284961" w:rsidRDefault="00D43734" w:rsidP="00284961">
      <w:pPr>
        <w:rPr>
          <w:b/>
          <w:bCs/>
        </w:rPr>
      </w:pPr>
      <w:bookmarkStart w:id="2" w:name="_Ref442101941"/>
      <w:r w:rsidRPr="00D43734">
        <w:rPr>
          <w:b/>
        </w:rPr>
        <w:t xml:space="preserve">Proposal </w:t>
      </w:r>
      <w:r w:rsidRPr="00D43734">
        <w:rPr>
          <w:b/>
        </w:rPr>
        <w:fldChar w:fldCharType="begin"/>
      </w:r>
      <w:r w:rsidRPr="00D43734">
        <w:rPr>
          <w:b/>
        </w:rPr>
        <w:instrText xml:space="preserve"> SEQ Proposal \* ARABIC </w:instrText>
      </w:r>
      <w:r w:rsidRPr="00D43734">
        <w:rPr>
          <w:b/>
        </w:rPr>
        <w:fldChar w:fldCharType="separate"/>
      </w:r>
      <w:r w:rsidR="008C0B10">
        <w:rPr>
          <w:b/>
          <w:noProof/>
        </w:rPr>
        <w:t>1</w:t>
      </w:r>
      <w:r w:rsidRPr="00D43734">
        <w:rPr>
          <w:b/>
        </w:rPr>
        <w:fldChar w:fldCharType="end"/>
      </w:r>
      <w:r w:rsidR="00284961" w:rsidRPr="00D43734">
        <w:rPr>
          <w:b/>
          <w:bCs/>
        </w:rPr>
        <w:t>:</w:t>
      </w:r>
      <w:r>
        <w:rPr>
          <w:b/>
          <w:bCs/>
        </w:rPr>
        <w:t> </w:t>
      </w:r>
      <w:r w:rsidR="00284961">
        <w:rPr>
          <w:b/>
          <w:bCs/>
        </w:rPr>
        <w:t xml:space="preserve">NB-SSS </w:t>
      </w:r>
      <w:r>
        <w:rPr>
          <w:b/>
          <w:bCs/>
        </w:rPr>
        <w:t>can be used by the UE to enhance channel estimation for NB-PBCH.</w:t>
      </w:r>
      <w:bookmarkEnd w:id="2"/>
    </w:p>
    <w:p w:rsidR="00D43734" w:rsidRDefault="00D43734" w:rsidP="00284961">
      <w:pPr>
        <w:rPr>
          <w:b/>
          <w:bCs/>
        </w:rPr>
      </w:pPr>
      <w:bookmarkStart w:id="3" w:name="_Ref442101943"/>
      <w:r w:rsidRPr="00D43734">
        <w:rPr>
          <w:b/>
        </w:rPr>
        <w:t xml:space="preserve">Proposal </w:t>
      </w:r>
      <w:r w:rsidRPr="00D43734">
        <w:rPr>
          <w:b/>
        </w:rPr>
        <w:fldChar w:fldCharType="begin"/>
      </w:r>
      <w:r w:rsidRPr="00D43734">
        <w:rPr>
          <w:b/>
        </w:rPr>
        <w:instrText xml:space="preserve"> SEQ Proposal \* ARABIC </w:instrText>
      </w:r>
      <w:r w:rsidRPr="00D43734">
        <w:rPr>
          <w:b/>
        </w:rPr>
        <w:fldChar w:fldCharType="separate"/>
      </w:r>
      <w:r w:rsidR="008C0B10">
        <w:rPr>
          <w:b/>
          <w:noProof/>
        </w:rPr>
        <w:t>2</w:t>
      </w:r>
      <w:r w:rsidRPr="00D43734">
        <w:rPr>
          <w:b/>
        </w:rPr>
        <w:fldChar w:fldCharType="end"/>
      </w:r>
      <w:r w:rsidRPr="00D43734">
        <w:rPr>
          <w:b/>
          <w:bCs/>
        </w:rPr>
        <w:t>:</w:t>
      </w:r>
      <w:r w:rsidRPr="00D43734">
        <w:t xml:space="preserve"> </w:t>
      </w:r>
      <w:r w:rsidRPr="00D43734">
        <w:rPr>
          <w:b/>
        </w:rPr>
        <w:t>Ratio of EPRE</w:t>
      </w:r>
      <w:r>
        <w:rPr>
          <w:b/>
        </w:rPr>
        <w:t xml:space="preserve"> between </w:t>
      </w:r>
      <w:r w:rsidR="0002542D">
        <w:rPr>
          <w:b/>
        </w:rPr>
        <w:t>NB-RS</w:t>
      </w:r>
      <w:r>
        <w:rPr>
          <w:b/>
        </w:rPr>
        <w:t xml:space="preserve"> and NB-SSS</w:t>
      </w:r>
      <w:r w:rsidRPr="00D43734">
        <w:rPr>
          <w:b/>
        </w:rPr>
        <w:t xml:space="preserve"> is </w:t>
      </w:r>
      <w:r w:rsidR="001A418F">
        <w:rPr>
          <w:b/>
        </w:rPr>
        <w:t>specified</w:t>
      </w:r>
      <w:bookmarkEnd w:id="3"/>
    </w:p>
    <w:p w:rsidR="00904DA5" w:rsidRDefault="00D43734" w:rsidP="00284961">
      <w:pPr>
        <w:rPr>
          <w:b/>
          <w:bCs/>
        </w:rPr>
      </w:pPr>
      <w:bookmarkStart w:id="4" w:name="_Ref442101944"/>
      <w:r w:rsidRPr="00D43734">
        <w:rPr>
          <w:b/>
        </w:rPr>
        <w:t xml:space="preserve">Proposal </w:t>
      </w:r>
      <w:r w:rsidRPr="00D43734">
        <w:rPr>
          <w:b/>
        </w:rPr>
        <w:fldChar w:fldCharType="begin"/>
      </w:r>
      <w:r w:rsidRPr="00D43734">
        <w:rPr>
          <w:b/>
        </w:rPr>
        <w:instrText xml:space="preserve"> SEQ Proposal \* ARABIC </w:instrText>
      </w:r>
      <w:r w:rsidRPr="00D43734">
        <w:rPr>
          <w:b/>
        </w:rPr>
        <w:fldChar w:fldCharType="separate"/>
      </w:r>
      <w:r w:rsidR="008C0B10">
        <w:rPr>
          <w:b/>
          <w:noProof/>
        </w:rPr>
        <w:t>3</w:t>
      </w:r>
      <w:r w:rsidRPr="00D43734">
        <w:rPr>
          <w:b/>
        </w:rPr>
        <w:fldChar w:fldCharType="end"/>
      </w:r>
      <w:r w:rsidRPr="00D43734">
        <w:rPr>
          <w:b/>
          <w:bCs/>
        </w:rPr>
        <w:t>:</w:t>
      </w:r>
      <w:r w:rsidRPr="00D43734">
        <w:rPr>
          <w:b/>
        </w:rPr>
        <w:t xml:space="preserve"> </w:t>
      </w:r>
      <w:r w:rsidRPr="001214A8">
        <w:rPr>
          <w:b/>
        </w:rPr>
        <w:t>Mapping bet</w:t>
      </w:r>
      <w:r>
        <w:rPr>
          <w:b/>
        </w:rPr>
        <w:t xml:space="preserve">ween antenna ports of </w:t>
      </w:r>
      <w:r w:rsidR="0002542D">
        <w:rPr>
          <w:b/>
        </w:rPr>
        <w:t xml:space="preserve">NB-RS </w:t>
      </w:r>
      <w:r>
        <w:rPr>
          <w:b/>
        </w:rPr>
        <w:t>and NB-SSS</w:t>
      </w:r>
      <w:r w:rsidRPr="001214A8">
        <w:rPr>
          <w:b/>
        </w:rPr>
        <w:t xml:space="preserve"> are specified</w:t>
      </w:r>
      <w:bookmarkEnd w:id="4"/>
    </w:p>
    <w:p w:rsidR="00C9098B" w:rsidRDefault="000505CD" w:rsidP="0033401A">
      <w:pPr>
        <w:rPr>
          <w:b/>
          <w:bCs/>
        </w:rPr>
      </w:pPr>
      <w:bookmarkStart w:id="5" w:name="_Ref442101946"/>
      <w:r>
        <w:rPr>
          <w:b/>
        </w:rPr>
        <w:t xml:space="preserve">Proposal </w:t>
      </w:r>
      <w:r w:rsidR="00D43734" w:rsidRPr="00D43734">
        <w:rPr>
          <w:b/>
        </w:rPr>
        <w:fldChar w:fldCharType="begin"/>
      </w:r>
      <w:r w:rsidR="00D43734" w:rsidRPr="00D43734">
        <w:rPr>
          <w:b/>
        </w:rPr>
        <w:instrText xml:space="preserve"> SEQ Proposal \* ARABIC </w:instrText>
      </w:r>
      <w:r w:rsidR="00D43734" w:rsidRPr="00D43734">
        <w:rPr>
          <w:b/>
        </w:rPr>
        <w:fldChar w:fldCharType="separate"/>
      </w:r>
      <w:r w:rsidR="008C0B10">
        <w:rPr>
          <w:b/>
          <w:noProof/>
        </w:rPr>
        <w:t>4</w:t>
      </w:r>
      <w:r w:rsidR="00D43734" w:rsidRPr="00D43734">
        <w:rPr>
          <w:b/>
        </w:rPr>
        <w:fldChar w:fldCharType="end"/>
      </w:r>
      <w:r w:rsidR="00D43734">
        <w:rPr>
          <w:b/>
          <w:bCs/>
        </w:rPr>
        <w:t>: </w:t>
      </w:r>
      <w:r w:rsidR="00C9098B" w:rsidRPr="00C9098B">
        <w:rPr>
          <w:b/>
          <w:bCs/>
        </w:rPr>
        <w:t xml:space="preserve">TDM transmission pattern </w:t>
      </w:r>
      <w:r w:rsidR="00C9098B">
        <w:rPr>
          <w:b/>
          <w:bCs/>
        </w:rPr>
        <w:t xml:space="preserve">is introduced </w:t>
      </w:r>
      <w:r w:rsidR="00C9098B" w:rsidRPr="00A032CB">
        <w:rPr>
          <w:b/>
          <w:lang w:eastAsia="ja-JP"/>
        </w:rPr>
        <w:t xml:space="preserve">for the linkage between the transmitting antenna ports of NB-SSS and </w:t>
      </w:r>
      <w:r w:rsidR="0002542D">
        <w:rPr>
          <w:b/>
          <w:lang w:eastAsia="ja-JP"/>
        </w:rPr>
        <w:t>NB-RS</w:t>
      </w:r>
      <w:r w:rsidR="00C9098B" w:rsidRPr="00C9098B">
        <w:rPr>
          <w:b/>
          <w:bCs/>
        </w:rPr>
        <w:t xml:space="preserve"> </w:t>
      </w:r>
      <w:r w:rsidR="00C9098B">
        <w:rPr>
          <w:b/>
          <w:bCs/>
        </w:rPr>
        <w:t xml:space="preserve">in the case </w:t>
      </w:r>
      <w:r w:rsidR="005E06F3">
        <w:rPr>
          <w:b/>
          <w:bCs/>
        </w:rPr>
        <w:t>of multiple</w:t>
      </w:r>
      <w:r w:rsidR="00C9098B">
        <w:rPr>
          <w:b/>
          <w:bCs/>
        </w:rPr>
        <w:t xml:space="preserve"> Tx antennas</w:t>
      </w:r>
      <w:r w:rsidR="00A032CB">
        <w:rPr>
          <w:b/>
          <w:bCs/>
        </w:rPr>
        <w:t>.</w:t>
      </w:r>
      <w:bookmarkEnd w:id="5"/>
    </w:p>
    <w:p w:rsidR="00284961" w:rsidRDefault="008C0B10" w:rsidP="00107F97">
      <w:pPr>
        <w:jc w:val="center"/>
      </w:pPr>
      <w:r>
        <w:rPr>
          <w:noProof/>
          <w:lang w:val="en-GB" w:eastAsia="zh-CN"/>
        </w:rPr>
        <w:drawing>
          <wp:inline distT="0" distB="0" distL="0" distR="0" wp14:anchorId="54B68DA9" wp14:editId="7A657B5C">
            <wp:extent cx="3323968" cy="1388823"/>
            <wp:effectExtent l="0" t="0" r="0" b="0"/>
            <wp:docPr id="2" name="图片 2" descr="cid:image001.png@01D1494C.3D5A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494C.3D5A38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347737" cy="1398754"/>
                    </a:xfrm>
                    <a:prstGeom prst="rect">
                      <a:avLst/>
                    </a:prstGeom>
                    <a:noFill/>
                    <a:ln>
                      <a:noFill/>
                    </a:ln>
                  </pic:spPr>
                </pic:pic>
              </a:graphicData>
            </a:graphic>
          </wp:inline>
        </w:drawing>
      </w:r>
    </w:p>
    <w:p w:rsidR="00284961" w:rsidRDefault="00284961" w:rsidP="00107F97">
      <w:pPr>
        <w:pStyle w:val="Caption"/>
        <w:rPr>
          <w:rFonts w:ascii="Times New Roman" w:eastAsia="宋体" w:hAnsi="Times New Roman"/>
          <w:b w:val="0"/>
          <w:sz w:val="22"/>
          <w:szCs w:val="22"/>
        </w:rPr>
      </w:pPr>
      <w:r w:rsidRPr="00107F97">
        <w:rPr>
          <w:rFonts w:ascii="Times New Roman" w:eastAsia="宋体" w:hAnsi="Times New Roman"/>
          <w:b w:val="0"/>
          <w:sz w:val="22"/>
          <w:szCs w:val="22"/>
        </w:rPr>
        <w:t xml:space="preserve">Figure </w:t>
      </w:r>
      <w:r w:rsidR="00D43734">
        <w:rPr>
          <w:rFonts w:ascii="Times New Roman" w:eastAsia="宋体" w:hAnsi="Times New Roman"/>
          <w:b w:val="0"/>
          <w:sz w:val="22"/>
          <w:szCs w:val="22"/>
        </w:rPr>
        <w:t>1</w:t>
      </w:r>
      <w:r w:rsidRPr="00107F97">
        <w:rPr>
          <w:rFonts w:ascii="Times New Roman" w:eastAsia="宋体" w:hAnsi="Times New Roman"/>
          <w:b w:val="0"/>
          <w:sz w:val="22"/>
          <w:szCs w:val="22"/>
        </w:rPr>
        <w:t xml:space="preserve"> </w:t>
      </w:r>
      <w:r w:rsidR="00124C30">
        <w:rPr>
          <w:rFonts w:ascii="Times New Roman" w:eastAsia="宋体" w:hAnsi="Times New Roman"/>
          <w:b w:val="0"/>
          <w:sz w:val="22"/>
          <w:szCs w:val="22"/>
        </w:rPr>
        <w:t xml:space="preserve">TDM </w:t>
      </w:r>
      <w:r w:rsidR="00C9098B">
        <w:rPr>
          <w:rFonts w:ascii="Times New Roman" w:eastAsia="宋体" w:hAnsi="Times New Roman"/>
          <w:b w:val="0"/>
          <w:sz w:val="22"/>
          <w:szCs w:val="22"/>
        </w:rPr>
        <w:t>pattern for</w:t>
      </w:r>
      <w:r w:rsidRPr="00107F97">
        <w:rPr>
          <w:rFonts w:ascii="Times New Roman" w:eastAsia="宋体" w:hAnsi="Times New Roman"/>
          <w:b w:val="0"/>
          <w:sz w:val="22"/>
          <w:szCs w:val="22"/>
        </w:rPr>
        <w:t xml:space="preserve"> the transmitting antenna ports of NB-SSS</w:t>
      </w:r>
    </w:p>
    <w:p w:rsidR="00FB26DF" w:rsidRDefault="008C0B10" w:rsidP="00FB26DF">
      <w:pPr>
        <w:rPr>
          <w:lang w:val="en-GB" w:eastAsia="zh-CN"/>
        </w:rPr>
      </w:pPr>
      <w:r>
        <w:rPr>
          <w:lang w:val="en-GB" w:eastAsia="zh-CN"/>
        </w:rPr>
        <w:t>S</w:t>
      </w:r>
      <w:r w:rsidR="00FB26DF" w:rsidRPr="008C0B10">
        <w:rPr>
          <w:lang w:val="en-GB" w:eastAsia="zh-CN"/>
        </w:rPr>
        <w:t xml:space="preserve">imulation results of reference </w:t>
      </w:r>
      <w:r w:rsidR="00C113E3" w:rsidRPr="008C0B10">
        <w:rPr>
          <w:lang w:val="en-GB" w:eastAsia="zh-CN"/>
        </w:rPr>
        <w:t>signal design for NB-PBCH</w:t>
      </w:r>
      <w:r w:rsidR="00FB26DF" w:rsidRPr="008C0B10">
        <w:rPr>
          <w:lang w:val="en-GB" w:eastAsia="zh-CN"/>
        </w:rPr>
        <w:t xml:space="preserve"> </w:t>
      </w:r>
      <w:r>
        <w:rPr>
          <w:lang w:val="en-GB" w:eastAsia="zh-CN"/>
        </w:rPr>
        <w:t xml:space="preserve">are shown </w:t>
      </w:r>
      <w:r w:rsidR="00FB26DF" w:rsidRPr="008C0B10">
        <w:rPr>
          <w:lang w:val="en-GB" w:eastAsia="zh-CN"/>
        </w:rPr>
        <w:t>in</w:t>
      </w:r>
      <w:r w:rsidR="00D2187A" w:rsidRPr="008C0B10">
        <w:rPr>
          <w:lang w:val="en-GB" w:eastAsia="zh-CN"/>
        </w:rPr>
        <w:t xml:space="preserve"> </w:t>
      </w:r>
      <w:r w:rsidR="00D2187A" w:rsidRPr="008C0B10">
        <w:rPr>
          <w:lang w:val="en-GB" w:eastAsia="zh-CN"/>
        </w:rPr>
        <w:fldChar w:fldCharType="begin"/>
      </w:r>
      <w:r w:rsidR="00D2187A" w:rsidRPr="008C0B10">
        <w:rPr>
          <w:lang w:val="en-GB" w:eastAsia="zh-CN"/>
        </w:rPr>
        <w:instrText xml:space="preserve"> REF _Ref442102069 \r \h </w:instrText>
      </w:r>
      <w:r w:rsidR="00D2187A" w:rsidRPr="008C0B10">
        <w:rPr>
          <w:lang w:val="en-GB" w:eastAsia="zh-CN"/>
        </w:rPr>
      </w:r>
      <w:r w:rsidRPr="008C0B10">
        <w:rPr>
          <w:lang w:val="en-GB" w:eastAsia="zh-CN"/>
        </w:rPr>
        <w:instrText xml:space="preserve"> \* MERGEFORMAT </w:instrText>
      </w:r>
      <w:r w:rsidR="00D2187A" w:rsidRPr="008C0B10">
        <w:rPr>
          <w:lang w:val="en-GB" w:eastAsia="zh-CN"/>
        </w:rPr>
        <w:fldChar w:fldCharType="separate"/>
      </w:r>
      <w:r w:rsidRPr="008C0B10">
        <w:rPr>
          <w:lang w:val="en-GB" w:eastAsia="zh-CN"/>
        </w:rPr>
        <w:t>[3]</w:t>
      </w:r>
      <w:r w:rsidR="00D2187A" w:rsidRPr="008C0B10">
        <w:rPr>
          <w:lang w:val="en-GB" w:eastAsia="zh-CN"/>
        </w:rPr>
        <w:fldChar w:fldCharType="end"/>
      </w:r>
      <w:r w:rsidR="00FB26DF" w:rsidRPr="008C0B10">
        <w:rPr>
          <w:lang w:val="en-GB" w:eastAsia="zh-CN"/>
        </w:rPr>
        <w:t>.</w:t>
      </w:r>
    </w:p>
    <w:p w:rsidR="00D2187A" w:rsidRPr="00FB26DF" w:rsidRDefault="00D2187A" w:rsidP="00FB26DF">
      <w:pPr>
        <w:rPr>
          <w:lang w:val="en-GB" w:eastAsia="zh-CN"/>
        </w:rPr>
      </w:pPr>
    </w:p>
    <w:p w:rsidR="00D2187A" w:rsidRDefault="00D2187A" w:rsidP="00D2187A">
      <w:pPr>
        <w:rPr>
          <w:b/>
          <w:bCs/>
          <w:u w:val="single"/>
        </w:rPr>
      </w:pPr>
      <w:r w:rsidRPr="00904DA5">
        <w:rPr>
          <w:b/>
          <w:bCs/>
          <w:u w:val="single"/>
        </w:rPr>
        <w:t xml:space="preserve">Reference signal </w:t>
      </w:r>
      <w:r>
        <w:rPr>
          <w:b/>
          <w:bCs/>
          <w:u w:val="single"/>
        </w:rPr>
        <w:t xml:space="preserve">design </w:t>
      </w:r>
      <w:r w:rsidRPr="00904DA5">
        <w:rPr>
          <w:b/>
          <w:bCs/>
          <w:u w:val="single"/>
        </w:rPr>
        <w:t>for NB-PDCCH/PDSCH</w:t>
      </w:r>
    </w:p>
    <w:p w:rsidR="00D2187A" w:rsidRPr="002967A8" w:rsidRDefault="00D2187A" w:rsidP="00D2187A">
      <w:r>
        <w:t xml:space="preserve">It has been agreed for in-band operation that NB-RS is always present. Due to the much less PSD headroom for in-band mode than that of standalone mode, it is essential that CRS can be utilized together with NB-RS to improve channel estimation for NB-PDCCH/PDSCH reception. </w:t>
      </w:r>
      <w:r>
        <w:rPr>
          <w:bCs/>
        </w:rPr>
        <w:t xml:space="preserve">In order to be able to do so the PRB index of narrowband should be known by the UE to be able to initialize scrambling for CRS. Hence we have a proposal: </w:t>
      </w:r>
    </w:p>
    <w:p w:rsidR="00D2187A" w:rsidRDefault="00D2187A" w:rsidP="00D2187A">
      <w:pPr>
        <w:pStyle w:val="Caption"/>
        <w:jc w:val="left"/>
        <w:rPr>
          <w:rFonts w:ascii="Times New Roman" w:hAnsi="Times New Roman"/>
          <w:sz w:val="22"/>
          <w:szCs w:val="22"/>
        </w:rPr>
      </w:pPr>
      <w:bookmarkStart w:id="6" w:name="_Ref442178017"/>
      <w:r w:rsidRPr="001214A8">
        <w:rPr>
          <w:rFonts w:ascii="Times New Roman" w:hAnsi="Times New Roman"/>
          <w:sz w:val="22"/>
          <w:szCs w:val="22"/>
        </w:rPr>
        <w:t xml:space="preserve">Proposal </w:t>
      </w:r>
      <w:r w:rsidRPr="001214A8">
        <w:rPr>
          <w:rFonts w:ascii="Times New Roman" w:hAnsi="Times New Roman"/>
          <w:sz w:val="22"/>
          <w:szCs w:val="22"/>
        </w:rPr>
        <w:fldChar w:fldCharType="begin"/>
      </w:r>
      <w:r w:rsidRPr="001214A8">
        <w:rPr>
          <w:rFonts w:ascii="Times New Roman" w:hAnsi="Times New Roman"/>
          <w:sz w:val="22"/>
          <w:szCs w:val="22"/>
        </w:rPr>
        <w:instrText xml:space="preserve"> SEQ Proposal \* ARABIC </w:instrText>
      </w:r>
      <w:r w:rsidRPr="001214A8">
        <w:rPr>
          <w:rFonts w:ascii="Times New Roman" w:hAnsi="Times New Roman"/>
          <w:sz w:val="22"/>
          <w:szCs w:val="22"/>
        </w:rPr>
        <w:fldChar w:fldCharType="separate"/>
      </w:r>
      <w:r w:rsidR="008C0B10">
        <w:rPr>
          <w:rFonts w:ascii="Times New Roman" w:hAnsi="Times New Roman"/>
          <w:noProof/>
          <w:sz w:val="22"/>
          <w:szCs w:val="22"/>
        </w:rPr>
        <w:t>5</w:t>
      </w:r>
      <w:r w:rsidRPr="001214A8">
        <w:rPr>
          <w:rFonts w:ascii="Times New Roman" w:hAnsi="Times New Roman"/>
          <w:sz w:val="22"/>
          <w:szCs w:val="22"/>
        </w:rPr>
        <w:fldChar w:fldCharType="end"/>
      </w:r>
      <w:r w:rsidR="00011CDF">
        <w:rPr>
          <w:rFonts w:ascii="Times New Roman" w:hAnsi="Times New Roman"/>
          <w:sz w:val="22"/>
          <w:szCs w:val="22"/>
        </w:rPr>
        <w:t>:</w:t>
      </w:r>
      <w:r w:rsidRPr="001214A8">
        <w:rPr>
          <w:rFonts w:ascii="Times New Roman" w:hAnsi="Times New Roman"/>
          <w:sz w:val="22"/>
          <w:szCs w:val="22"/>
        </w:rPr>
        <w:t xml:space="preserve"> PR</w:t>
      </w:r>
      <w:r w:rsidR="00322768">
        <w:rPr>
          <w:rFonts w:ascii="Times New Roman" w:hAnsi="Times New Roman"/>
          <w:sz w:val="22"/>
          <w:szCs w:val="22"/>
        </w:rPr>
        <w:t>B index of narrowband is signal</w:t>
      </w:r>
      <w:r w:rsidRPr="001214A8">
        <w:rPr>
          <w:rFonts w:ascii="Times New Roman" w:hAnsi="Times New Roman"/>
          <w:sz w:val="22"/>
          <w:szCs w:val="22"/>
        </w:rPr>
        <w:t>ed to UE</w:t>
      </w:r>
      <w:bookmarkEnd w:id="6"/>
    </w:p>
    <w:p w:rsidR="00D2187A" w:rsidRPr="004C40F7" w:rsidRDefault="00D2187A" w:rsidP="00D2187A">
      <w:r>
        <w:t>In order to be able to improve the channel estimation by utilizing both CRS and NB-RS, a linkage should be introduced between the transmitting antenna ports of CRS and the antenna ports of the NB-RS. For example, if NB-IoT supports two antenna ports, port 0 of the NB-RS can be transmitted on the same antenna port as port 0 of CRS while port 1 of the NB-RS can be transmitted on the same antenna port as port 1 of CRS.</w:t>
      </w:r>
    </w:p>
    <w:p w:rsidR="00D2187A" w:rsidRPr="00F417D6" w:rsidRDefault="00D2187A" w:rsidP="00D2187A">
      <w:pPr>
        <w:rPr>
          <w:b/>
          <w:lang w:val="en-GB" w:eastAsia="zh-CN"/>
        </w:rPr>
      </w:pPr>
      <w:bookmarkStart w:id="7" w:name="_Ref442178019"/>
      <w:r w:rsidRPr="001214A8">
        <w:rPr>
          <w:b/>
        </w:rPr>
        <w:lastRenderedPageBreak/>
        <w:t xml:space="preserve">Proposal </w:t>
      </w:r>
      <w:r w:rsidRPr="001214A8">
        <w:rPr>
          <w:b/>
        </w:rPr>
        <w:fldChar w:fldCharType="begin"/>
      </w:r>
      <w:r w:rsidRPr="001214A8">
        <w:rPr>
          <w:b/>
        </w:rPr>
        <w:instrText xml:space="preserve"> SEQ Proposal \* ARABIC </w:instrText>
      </w:r>
      <w:r w:rsidRPr="001214A8">
        <w:rPr>
          <w:b/>
        </w:rPr>
        <w:fldChar w:fldCharType="separate"/>
      </w:r>
      <w:r w:rsidR="008C0B10">
        <w:rPr>
          <w:b/>
          <w:noProof/>
        </w:rPr>
        <w:t>6</w:t>
      </w:r>
      <w:r w:rsidRPr="001214A8">
        <w:rPr>
          <w:b/>
        </w:rPr>
        <w:fldChar w:fldCharType="end"/>
      </w:r>
      <w:r w:rsidR="00011CDF">
        <w:rPr>
          <w:b/>
        </w:rPr>
        <w:t>:</w:t>
      </w:r>
      <w:r w:rsidRPr="001214A8">
        <w:rPr>
          <w:b/>
        </w:rPr>
        <w:t xml:space="preserve"> Mapping between antenna ports of CRS and NB-RS are specified</w:t>
      </w:r>
      <w:bookmarkEnd w:id="7"/>
    </w:p>
    <w:p w:rsidR="00D2187A" w:rsidRPr="00F417D6" w:rsidRDefault="00D2187A" w:rsidP="00D2187A">
      <w:r>
        <w:t xml:space="preserve">Furthermore, the ratio of the EPRE between CRS and NB-RS should be known to the UE for the purpose of channel estimation. The ratio can be signaled or </w:t>
      </w:r>
      <w:r w:rsidRPr="00530749">
        <w:t>the ratio can be a predefined value, e.g. 1.</w:t>
      </w:r>
      <w:r>
        <w:t xml:space="preserve"> </w:t>
      </w:r>
    </w:p>
    <w:p w:rsidR="00D2187A" w:rsidRDefault="00D2187A" w:rsidP="00D2187A">
      <w:pPr>
        <w:pStyle w:val="Caption"/>
        <w:jc w:val="left"/>
        <w:rPr>
          <w:rFonts w:ascii="Times New Roman" w:hAnsi="Times New Roman"/>
          <w:sz w:val="22"/>
          <w:szCs w:val="22"/>
        </w:rPr>
      </w:pPr>
      <w:bookmarkStart w:id="8" w:name="_Ref442178020"/>
      <w:r w:rsidRPr="001214A8">
        <w:rPr>
          <w:rFonts w:ascii="Times New Roman" w:hAnsi="Times New Roman"/>
          <w:sz w:val="22"/>
          <w:szCs w:val="22"/>
        </w:rPr>
        <w:t xml:space="preserve">Proposal </w:t>
      </w:r>
      <w:r w:rsidRPr="001214A8">
        <w:rPr>
          <w:rFonts w:ascii="Times New Roman" w:hAnsi="Times New Roman"/>
          <w:sz w:val="22"/>
          <w:szCs w:val="22"/>
        </w:rPr>
        <w:fldChar w:fldCharType="begin"/>
      </w:r>
      <w:r w:rsidRPr="001214A8">
        <w:rPr>
          <w:rFonts w:ascii="Times New Roman" w:hAnsi="Times New Roman"/>
          <w:sz w:val="22"/>
          <w:szCs w:val="22"/>
        </w:rPr>
        <w:instrText xml:space="preserve"> SEQ Proposal \* ARABIC </w:instrText>
      </w:r>
      <w:r w:rsidRPr="001214A8">
        <w:rPr>
          <w:rFonts w:ascii="Times New Roman" w:hAnsi="Times New Roman"/>
          <w:sz w:val="22"/>
          <w:szCs w:val="22"/>
        </w:rPr>
        <w:fldChar w:fldCharType="separate"/>
      </w:r>
      <w:r w:rsidR="008C0B10">
        <w:rPr>
          <w:rFonts w:ascii="Times New Roman" w:hAnsi="Times New Roman"/>
          <w:noProof/>
          <w:sz w:val="22"/>
          <w:szCs w:val="22"/>
        </w:rPr>
        <w:t>7</w:t>
      </w:r>
      <w:r w:rsidRPr="001214A8">
        <w:rPr>
          <w:rFonts w:ascii="Times New Roman" w:hAnsi="Times New Roman"/>
          <w:sz w:val="22"/>
          <w:szCs w:val="22"/>
        </w:rPr>
        <w:fldChar w:fldCharType="end"/>
      </w:r>
      <w:r w:rsidR="00011CDF">
        <w:rPr>
          <w:rFonts w:ascii="Times New Roman" w:hAnsi="Times New Roman"/>
          <w:sz w:val="22"/>
          <w:szCs w:val="22"/>
        </w:rPr>
        <w:t>:</w:t>
      </w:r>
      <w:r w:rsidRPr="001214A8">
        <w:rPr>
          <w:rFonts w:ascii="Times New Roman" w:hAnsi="Times New Roman"/>
          <w:sz w:val="22"/>
          <w:szCs w:val="22"/>
        </w:rPr>
        <w:t xml:space="preserve"> Ratio of EPRE between CRS and NB-RS </w:t>
      </w:r>
      <w:r w:rsidR="00322768">
        <w:rPr>
          <w:rFonts w:ascii="Times New Roman" w:hAnsi="Times New Roman"/>
          <w:sz w:val="22"/>
          <w:szCs w:val="22"/>
        </w:rPr>
        <w:t>is signa</w:t>
      </w:r>
      <w:r w:rsidRPr="001214A8">
        <w:rPr>
          <w:rFonts w:ascii="Times New Roman" w:hAnsi="Times New Roman"/>
          <w:sz w:val="22"/>
          <w:szCs w:val="22"/>
        </w:rPr>
        <w:t>led to UE</w:t>
      </w:r>
      <w:bookmarkEnd w:id="8"/>
    </w:p>
    <w:p w:rsidR="00CB25D4" w:rsidRDefault="00CB25D4" w:rsidP="00CB25D4">
      <w:pPr>
        <w:rPr>
          <w:lang w:val="en-GB" w:eastAsia="zh-CN"/>
        </w:rPr>
      </w:pPr>
      <w:r>
        <w:rPr>
          <w:lang w:val="en-GB" w:eastAsia="zh-CN"/>
        </w:rPr>
        <w:t>Usage of NB-SSS also for NB-PDCCH/PDSCH to improve channel estimation could be useful e.g. in extreme coverage enhancement conditions where mobility in limited. However SSS can be utilized also for NB-PDCCH/PDSCH if signalling has been provided for NB-PBCH purposes.</w:t>
      </w:r>
    </w:p>
    <w:p w:rsidR="00CB25D4" w:rsidRPr="00011CDF" w:rsidRDefault="00CB25D4" w:rsidP="00011CDF">
      <w:pPr>
        <w:rPr>
          <w:b/>
          <w:lang w:val="en-GB" w:eastAsia="zh-CN"/>
        </w:rPr>
      </w:pPr>
      <w:r w:rsidRPr="00011CDF">
        <w:rPr>
          <w:b/>
          <w:lang w:val="en-GB" w:eastAsia="zh-CN"/>
        </w:rPr>
        <w:t>Observation 2: NB-SSS can be used to improve also NB-PDCCH/PDSCH channel</w:t>
      </w:r>
      <w:r>
        <w:rPr>
          <w:b/>
          <w:lang w:val="en-GB" w:eastAsia="zh-CN"/>
        </w:rPr>
        <w:t xml:space="preserve"> estimation performance.</w:t>
      </w:r>
    </w:p>
    <w:p w:rsidR="00D2187A" w:rsidRPr="00FB26DF" w:rsidRDefault="008C0B10" w:rsidP="00D2187A">
      <w:pPr>
        <w:rPr>
          <w:lang w:val="en-GB" w:eastAsia="zh-CN"/>
        </w:rPr>
      </w:pPr>
      <w:r>
        <w:rPr>
          <w:lang w:val="en-GB" w:eastAsia="zh-CN"/>
        </w:rPr>
        <w:t>S</w:t>
      </w:r>
      <w:r w:rsidR="00D2187A" w:rsidRPr="008C0B10">
        <w:rPr>
          <w:lang w:val="en-GB" w:eastAsia="zh-CN"/>
        </w:rPr>
        <w:t xml:space="preserve">imulation results of reference signal design for NB-PDCCH/PDSCH </w:t>
      </w:r>
      <w:r>
        <w:rPr>
          <w:lang w:val="en-GB" w:eastAsia="zh-CN"/>
        </w:rPr>
        <w:t xml:space="preserve">are shown </w:t>
      </w:r>
      <w:r w:rsidR="00D2187A" w:rsidRPr="008C0B10">
        <w:rPr>
          <w:lang w:val="en-GB" w:eastAsia="zh-CN"/>
        </w:rPr>
        <w:t xml:space="preserve">in </w:t>
      </w:r>
      <w:r w:rsidR="00D2187A" w:rsidRPr="008C0B10">
        <w:rPr>
          <w:lang w:val="en-GB" w:eastAsia="zh-CN"/>
        </w:rPr>
        <w:fldChar w:fldCharType="begin"/>
      </w:r>
      <w:r w:rsidR="00D2187A" w:rsidRPr="008C0B10">
        <w:rPr>
          <w:lang w:val="en-GB" w:eastAsia="zh-CN"/>
        </w:rPr>
        <w:instrText xml:space="preserve"> REF _Ref442102103 \r \h </w:instrText>
      </w:r>
      <w:r w:rsidR="00D2187A" w:rsidRPr="008C0B10">
        <w:rPr>
          <w:lang w:val="en-GB" w:eastAsia="zh-CN"/>
        </w:rPr>
      </w:r>
      <w:r>
        <w:rPr>
          <w:lang w:val="en-GB" w:eastAsia="zh-CN"/>
        </w:rPr>
        <w:instrText xml:space="preserve"> \* MERGEFORMAT </w:instrText>
      </w:r>
      <w:r w:rsidR="00D2187A" w:rsidRPr="008C0B10">
        <w:rPr>
          <w:lang w:val="en-GB" w:eastAsia="zh-CN"/>
        </w:rPr>
        <w:fldChar w:fldCharType="separate"/>
      </w:r>
      <w:r w:rsidRPr="008C0B10">
        <w:rPr>
          <w:lang w:val="en-GB" w:eastAsia="zh-CN"/>
        </w:rPr>
        <w:t>[4]</w:t>
      </w:r>
      <w:r w:rsidR="00D2187A" w:rsidRPr="008C0B10">
        <w:rPr>
          <w:lang w:val="en-GB" w:eastAsia="zh-CN"/>
        </w:rPr>
        <w:fldChar w:fldCharType="end"/>
      </w:r>
      <w:r w:rsidR="00D2187A" w:rsidRPr="008C0B10">
        <w:rPr>
          <w:lang w:val="en-GB" w:eastAsia="zh-CN"/>
        </w:rPr>
        <w:t>.</w:t>
      </w:r>
    </w:p>
    <w:p w:rsidR="00FB26DF" w:rsidRDefault="00FB26DF" w:rsidP="00FB26DF">
      <w:pPr>
        <w:rPr>
          <w:lang w:val="en-GB" w:eastAsia="zh-CN"/>
        </w:rPr>
      </w:pPr>
    </w:p>
    <w:p w:rsidR="00D2187A" w:rsidRPr="00FB26DF" w:rsidRDefault="00D2187A" w:rsidP="00FB26DF">
      <w:pPr>
        <w:rPr>
          <w:lang w:val="en-GB" w:eastAsia="zh-CN"/>
        </w:rPr>
      </w:pPr>
    </w:p>
    <w:p w:rsidR="00284961" w:rsidRDefault="00284961" w:rsidP="00284961">
      <w:pPr>
        <w:pStyle w:val="Heading1"/>
      </w:pPr>
      <w:r>
        <w:t>Conclusions</w:t>
      </w:r>
    </w:p>
    <w:p w:rsidR="00042D29" w:rsidRDefault="00042D29" w:rsidP="00284961">
      <w:pPr>
        <w:rPr>
          <w:lang w:eastAsia="zh-CN"/>
        </w:rPr>
      </w:pPr>
      <w:r w:rsidRPr="00D43734">
        <w:rPr>
          <w:lang w:eastAsia="zh-CN"/>
        </w:rPr>
        <w:t>I</w:t>
      </w:r>
      <w:r w:rsidRPr="00D43734">
        <w:rPr>
          <w:rFonts w:hint="eastAsia"/>
          <w:lang w:eastAsia="zh-CN"/>
        </w:rPr>
        <w:t xml:space="preserve">n </w:t>
      </w:r>
      <w:r>
        <w:rPr>
          <w:lang w:eastAsia="zh-CN"/>
        </w:rPr>
        <w:t xml:space="preserve">this contribution we first discussed the design targets of reference signals for NB-IoT and then proposed reference signal designs for </w:t>
      </w:r>
      <w:r w:rsidR="00950B83">
        <w:rPr>
          <w:lang w:eastAsia="zh-CN"/>
        </w:rPr>
        <w:t xml:space="preserve">NB-PBCH and </w:t>
      </w:r>
      <w:r>
        <w:rPr>
          <w:lang w:eastAsia="zh-CN"/>
        </w:rPr>
        <w:t>NB-PDCCH/PDSCH.</w:t>
      </w:r>
    </w:p>
    <w:p w:rsidR="00284961" w:rsidRDefault="007B5811" w:rsidP="00284961">
      <w:pPr>
        <w:rPr>
          <w:lang w:eastAsia="zh-CN"/>
        </w:rPr>
      </w:pPr>
      <w:r>
        <w:rPr>
          <w:lang w:eastAsia="zh-CN"/>
        </w:rPr>
        <w:t>Based on the discussion,</w:t>
      </w:r>
      <w:r w:rsidR="004C0C6D">
        <w:rPr>
          <w:lang w:eastAsia="zh-CN"/>
        </w:rPr>
        <w:t xml:space="preserve"> we have the following observation and proposals</w:t>
      </w:r>
      <w:r>
        <w:rPr>
          <w:lang w:eastAsia="zh-CN"/>
        </w:rPr>
        <w:t>:</w:t>
      </w:r>
    </w:p>
    <w:p w:rsidR="004C0C6D" w:rsidRPr="00A032CB" w:rsidRDefault="004C0C6D" w:rsidP="004C0C6D">
      <w:pPr>
        <w:rPr>
          <w:b/>
          <w:bCs/>
        </w:rPr>
      </w:pPr>
      <w:r>
        <w:rPr>
          <w:b/>
          <w:bCs/>
        </w:rPr>
        <w:t>Observation 1: The design targets of enhancing reference signals for NB-IoT include</w:t>
      </w:r>
      <w:r>
        <w:rPr>
          <w:rFonts w:hint="eastAsia"/>
          <w:b/>
          <w:bCs/>
          <w:lang w:eastAsia="zh-CN"/>
        </w:rPr>
        <w:t>：</w:t>
      </w:r>
    </w:p>
    <w:p w:rsidR="004C0C6D" w:rsidRPr="001F6998" w:rsidRDefault="004C0C6D" w:rsidP="004C0C6D">
      <w:pPr>
        <w:pStyle w:val="ListParagraph"/>
        <w:numPr>
          <w:ilvl w:val="2"/>
          <w:numId w:val="9"/>
        </w:numPr>
        <w:ind w:firstLineChars="0"/>
        <w:rPr>
          <w:b/>
          <w:bCs/>
        </w:rPr>
      </w:pPr>
      <w:r w:rsidRPr="00AE72F0">
        <w:rPr>
          <w:b/>
          <w:bCs/>
        </w:rPr>
        <w:t>improved channel estimation performance</w:t>
      </w:r>
    </w:p>
    <w:p w:rsidR="004C0C6D" w:rsidRPr="001F6998" w:rsidRDefault="004C0C6D" w:rsidP="004C0C6D">
      <w:pPr>
        <w:pStyle w:val="ListParagraph"/>
        <w:numPr>
          <w:ilvl w:val="2"/>
          <w:numId w:val="9"/>
        </w:numPr>
        <w:ind w:firstLineChars="0"/>
        <w:rPr>
          <w:b/>
          <w:bCs/>
        </w:rPr>
      </w:pPr>
      <w:r>
        <w:rPr>
          <w:b/>
          <w:bCs/>
        </w:rPr>
        <w:t>s</w:t>
      </w:r>
      <w:r w:rsidRPr="00AE72F0">
        <w:rPr>
          <w:rFonts w:hint="eastAsia"/>
          <w:b/>
          <w:bCs/>
        </w:rPr>
        <w:t>ufficient</w:t>
      </w:r>
      <w:r w:rsidRPr="00AE72F0">
        <w:rPr>
          <w:b/>
          <w:bCs/>
        </w:rPr>
        <w:t xml:space="preserve"> RRM measurement performance</w:t>
      </w:r>
    </w:p>
    <w:p w:rsidR="004C0C6D" w:rsidRDefault="004C0C6D" w:rsidP="004C0C6D">
      <w:pPr>
        <w:pStyle w:val="ListParagraph"/>
        <w:numPr>
          <w:ilvl w:val="2"/>
          <w:numId w:val="9"/>
        </w:numPr>
        <w:ind w:firstLineChars="0"/>
        <w:rPr>
          <w:b/>
          <w:bCs/>
        </w:rPr>
      </w:pPr>
      <w:r>
        <w:rPr>
          <w:rFonts w:hint="eastAsia"/>
          <w:b/>
          <w:bCs/>
        </w:rPr>
        <w:t>support</w:t>
      </w:r>
      <w:r>
        <w:rPr>
          <w:b/>
          <w:bCs/>
        </w:rPr>
        <w:t xml:space="preserve">ing </w:t>
      </w:r>
      <w:r w:rsidR="00F74775">
        <w:rPr>
          <w:b/>
          <w:bCs/>
        </w:rPr>
        <w:t>2</w:t>
      </w:r>
      <w:r w:rsidRPr="00AE72F0">
        <w:rPr>
          <w:b/>
          <w:bCs/>
        </w:rPr>
        <w:t xml:space="preserve"> antenna ports</w:t>
      </w:r>
      <w:r>
        <w:rPr>
          <w:b/>
          <w:bCs/>
        </w:rPr>
        <w:t xml:space="preserve"> </w:t>
      </w:r>
    </w:p>
    <w:p w:rsidR="004C0C6D" w:rsidRDefault="004C0C6D" w:rsidP="004C0C6D">
      <w:pPr>
        <w:pStyle w:val="ListParagraph"/>
        <w:numPr>
          <w:ilvl w:val="2"/>
          <w:numId w:val="9"/>
        </w:numPr>
        <w:ind w:firstLineChars="0"/>
        <w:rPr>
          <w:b/>
          <w:bCs/>
        </w:rPr>
      </w:pPr>
      <w:r w:rsidRPr="00AE72F0">
        <w:rPr>
          <w:b/>
          <w:bCs/>
        </w:rPr>
        <w:t>acceptable overhead</w:t>
      </w:r>
    </w:p>
    <w:p w:rsidR="004C0C6D" w:rsidRPr="00FB26DF" w:rsidRDefault="004C0C6D" w:rsidP="004C0C6D">
      <w:pPr>
        <w:pStyle w:val="ListParagraph"/>
        <w:numPr>
          <w:ilvl w:val="2"/>
          <w:numId w:val="9"/>
        </w:numPr>
        <w:ind w:firstLineChars="0"/>
        <w:rPr>
          <w:b/>
          <w:bCs/>
        </w:rPr>
      </w:pPr>
      <w:r w:rsidRPr="00FB26DF">
        <w:rPr>
          <w:b/>
          <w:bCs/>
        </w:rPr>
        <w:t>optimized for low mobility</w:t>
      </w:r>
    </w:p>
    <w:p w:rsidR="00FB26DF" w:rsidRPr="00FB26DF" w:rsidRDefault="00FB26DF" w:rsidP="007B5811">
      <w:pPr>
        <w:rPr>
          <w:b/>
          <w:bCs/>
          <w:lang w:eastAsia="zh-CN"/>
        </w:rPr>
      </w:pPr>
      <w:r w:rsidRPr="00FB26DF">
        <w:rPr>
          <w:b/>
          <w:bCs/>
          <w:lang w:eastAsia="zh-CN"/>
        </w:rPr>
        <w:fldChar w:fldCharType="begin"/>
      </w:r>
      <w:r w:rsidRPr="00FB26DF">
        <w:rPr>
          <w:b/>
          <w:bCs/>
          <w:lang w:eastAsia="zh-CN"/>
        </w:rPr>
        <w:instrText xml:space="preserve"> REF _Ref442101941 \h  \* MERGEFORMAT </w:instrText>
      </w:r>
      <w:r w:rsidRPr="00FB26DF">
        <w:rPr>
          <w:b/>
          <w:bCs/>
          <w:lang w:eastAsia="zh-CN"/>
        </w:rPr>
      </w:r>
      <w:r w:rsidRPr="00FB26DF">
        <w:rPr>
          <w:b/>
          <w:bCs/>
          <w:lang w:eastAsia="zh-CN"/>
        </w:rPr>
        <w:fldChar w:fldCharType="separate"/>
      </w:r>
      <w:r w:rsidR="008C0B10" w:rsidRPr="00D43734">
        <w:rPr>
          <w:b/>
        </w:rPr>
        <w:t xml:space="preserve">Proposal </w:t>
      </w:r>
      <w:r w:rsidR="008C0B10">
        <w:rPr>
          <w:b/>
          <w:noProof/>
        </w:rPr>
        <w:t>1</w:t>
      </w:r>
      <w:r w:rsidR="008C0B10" w:rsidRPr="00D43734">
        <w:rPr>
          <w:b/>
          <w:bCs/>
        </w:rPr>
        <w:t>:</w:t>
      </w:r>
      <w:r w:rsidR="008C0B10">
        <w:rPr>
          <w:b/>
          <w:bCs/>
        </w:rPr>
        <w:t> NB-SSS can be used by the UE to enhance channel estimation for NB-PBCH.</w:t>
      </w:r>
      <w:r w:rsidRPr="00FB26DF">
        <w:rPr>
          <w:b/>
          <w:bCs/>
          <w:lang w:eastAsia="zh-CN"/>
        </w:rPr>
        <w:fldChar w:fldCharType="end"/>
      </w:r>
    </w:p>
    <w:p w:rsidR="00FB26DF" w:rsidRPr="00FB26DF" w:rsidRDefault="00FB26DF" w:rsidP="007B5811">
      <w:pPr>
        <w:rPr>
          <w:b/>
          <w:bCs/>
          <w:lang w:eastAsia="zh-CN"/>
        </w:rPr>
      </w:pPr>
      <w:r w:rsidRPr="00FB26DF">
        <w:rPr>
          <w:b/>
          <w:bCs/>
          <w:lang w:eastAsia="zh-CN"/>
        </w:rPr>
        <w:fldChar w:fldCharType="begin"/>
      </w:r>
      <w:r w:rsidRPr="00FB26DF">
        <w:rPr>
          <w:b/>
          <w:bCs/>
          <w:lang w:eastAsia="zh-CN"/>
        </w:rPr>
        <w:instrText xml:space="preserve"> REF _Ref442101943 \h  \* MERGEFORMAT </w:instrText>
      </w:r>
      <w:r w:rsidRPr="00FB26DF">
        <w:rPr>
          <w:b/>
          <w:bCs/>
          <w:lang w:eastAsia="zh-CN"/>
        </w:rPr>
      </w:r>
      <w:r w:rsidRPr="00FB26DF">
        <w:rPr>
          <w:b/>
          <w:bCs/>
          <w:lang w:eastAsia="zh-CN"/>
        </w:rPr>
        <w:fldChar w:fldCharType="separate"/>
      </w:r>
      <w:r w:rsidR="008C0B10" w:rsidRPr="00D43734">
        <w:rPr>
          <w:b/>
        </w:rPr>
        <w:t xml:space="preserve">Proposal </w:t>
      </w:r>
      <w:r w:rsidR="008C0B10">
        <w:rPr>
          <w:b/>
          <w:noProof/>
        </w:rPr>
        <w:t>2</w:t>
      </w:r>
      <w:r w:rsidR="008C0B10" w:rsidRPr="00D43734">
        <w:rPr>
          <w:b/>
          <w:bCs/>
        </w:rPr>
        <w:t>:</w:t>
      </w:r>
      <w:r w:rsidR="008C0B10" w:rsidRPr="008C0B10">
        <w:rPr>
          <w:b/>
        </w:rPr>
        <w:t xml:space="preserve"> </w:t>
      </w:r>
      <w:r w:rsidR="008C0B10" w:rsidRPr="00D43734">
        <w:rPr>
          <w:b/>
        </w:rPr>
        <w:t>Ratio of EPRE</w:t>
      </w:r>
      <w:r w:rsidR="008C0B10">
        <w:rPr>
          <w:b/>
        </w:rPr>
        <w:t xml:space="preserve"> between NB-RS and NB-SSS</w:t>
      </w:r>
      <w:r w:rsidR="008C0B10" w:rsidRPr="00D43734">
        <w:rPr>
          <w:b/>
        </w:rPr>
        <w:t xml:space="preserve"> is </w:t>
      </w:r>
      <w:r w:rsidR="008C0B10">
        <w:rPr>
          <w:b/>
        </w:rPr>
        <w:t>specified</w:t>
      </w:r>
      <w:r w:rsidRPr="00FB26DF">
        <w:rPr>
          <w:b/>
          <w:bCs/>
          <w:lang w:eastAsia="zh-CN"/>
        </w:rPr>
        <w:fldChar w:fldCharType="end"/>
      </w:r>
    </w:p>
    <w:p w:rsidR="00FB26DF" w:rsidRPr="00FB26DF" w:rsidRDefault="00FB26DF" w:rsidP="007B5811">
      <w:pPr>
        <w:rPr>
          <w:b/>
          <w:bCs/>
          <w:lang w:eastAsia="zh-CN"/>
        </w:rPr>
      </w:pPr>
      <w:r w:rsidRPr="00FB26DF">
        <w:rPr>
          <w:b/>
          <w:bCs/>
          <w:lang w:eastAsia="zh-CN"/>
        </w:rPr>
        <w:fldChar w:fldCharType="begin"/>
      </w:r>
      <w:r w:rsidRPr="00FB26DF">
        <w:rPr>
          <w:b/>
          <w:bCs/>
          <w:lang w:eastAsia="zh-CN"/>
        </w:rPr>
        <w:instrText xml:space="preserve"> REF _Ref442101944 \h  \* MERGEFORMAT </w:instrText>
      </w:r>
      <w:r w:rsidRPr="00FB26DF">
        <w:rPr>
          <w:b/>
          <w:bCs/>
          <w:lang w:eastAsia="zh-CN"/>
        </w:rPr>
      </w:r>
      <w:r w:rsidRPr="00FB26DF">
        <w:rPr>
          <w:b/>
          <w:bCs/>
          <w:lang w:eastAsia="zh-CN"/>
        </w:rPr>
        <w:fldChar w:fldCharType="separate"/>
      </w:r>
      <w:r w:rsidR="008C0B10" w:rsidRPr="00D43734">
        <w:rPr>
          <w:b/>
        </w:rPr>
        <w:t xml:space="preserve">Proposal </w:t>
      </w:r>
      <w:r w:rsidR="008C0B10">
        <w:rPr>
          <w:b/>
          <w:noProof/>
        </w:rPr>
        <w:t>3</w:t>
      </w:r>
      <w:r w:rsidR="008C0B10" w:rsidRPr="00D43734">
        <w:rPr>
          <w:b/>
          <w:bCs/>
        </w:rPr>
        <w:t>:</w:t>
      </w:r>
      <w:r w:rsidR="008C0B10" w:rsidRPr="00D43734">
        <w:rPr>
          <w:b/>
        </w:rPr>
        <w:t xml:space="preserve"> </w:t>
      </w:r>
      <w:r w:rsidR="008C0B10" w:rsidRPr="001214A8">
        <w:rPr>
          <w:b/>
        </w:rPr>
        <w:t>Mapping bet</w:t>
      </w:r>
      <w:r w:rsidR="008C0B10">
        <w:rPr>
          <w:b/>
        </w:rPr>
        <w:t>ween antenna ports of NB-RS and NB-SSS</w:t>
      </w:r>
      <w:r w:rsidR="008C0B10" w:rsidRPr="001214A8">
        <w:rPr>
          <w:b/>
        </w:rPr>
        <w:t xml:space="preserve"> are specified</w:t>
      </w:r>
      <w:r w:rsidRPr="00FB26DF">
        <w:rPr>
          <w:b/>
          <w:bCs/>
          <w:lang w:eastAsia="zh-CN"/>
        </w:rPr>
        <w:fldChar w:fldCharType="end"/>
      </w:r>
    </w:p>
    <w:p w:rsidR="00C9098B" w:rsidRDefault="00FB26DF" w:rsidP="007B5811">
      <w:pPr>
        <w:rPr>
          <w:b/>
          <w:bCs/>
          <w:lang w:eastAsia="zh-CN"/>
        </w:rPr>
      </w:pPr>
      <w:r w:rsidRPr="00FB26DF">
        <w:rPr>
          <w:b/>
          <w:bCs/>
          <w:lang w:eastAsia="zh-CN"/>
        </w:rPr>
        <w:fldChar w:fldCharType="begin"/>
      </w:r>
      <w:r w:rsidRPr="00FB26DF">
        <w:rPr>
          <w:b/>
          <w:bCs/>
          <w:lang w:eastAsia="zh-CN"/>
        </w:rPr>
        <w:instrText xml:space="preserve"> REF _Ref442101946 \h  \* MERGEFORMAT </w:instrText>
      </w:r>
      <w:r w:rsidRPr="00FB26DF">
        <w:rPr>
          <w:b/>
          <w:bCs/>
          <w:lang w:eastAsia="zh-CN"/>
        </w:rPr>
      </w:r>
      <w:r w:rsidRPr="00FB26DF">
        <w:rPr>
          <w:b/>
          <w:bCs/>
          <w:lang w:eastAsia="zh-CN"/>
        </w:rPr>
        <w:fldChar w:fldCharType="separate"/>
      </w:r>
      <w:r w:rsidR="008C0B10">
        <w:rPr>
          <w:b/>
        </w:rPr>
        <w:t xml:space="preserve">Proposal </w:t>
      </w:r>
      <w:r w:rsidR="008C0B10">
        <w:rPr>
          <w:b/>
          <w:noProof/>
        </w:rPr>
        <w:t>4</w:t>
      </w:r>
      <w:r w:rsidR="008C0B10">
        <w:rPr>
          <w:b/>
          <w:bCs/>
        </w:rPr>
        <w:t>: </w:t>
      </w:r>
      <w:r w:rsidR="008C0B10" w:rsidRPr="00C9098B">
        <w:rPr>
          <w:b/>
          <w:bCs/>
        </w:rPr>
        <w:t xml:space="preserve">TDM transmission pattern </w:t>
      </w:r>
      <w:r w:rsidR="008C0B10">
        <w:rPr>
          <w:b/>
          <w:bCs/>
        </w:rPr>
        <w:t xml:space="preserve">is introduced </w:t>
      </w:r>
      <w:r w:rsidR="008C0B10" w:rsidRPr="00A032CB">
        <w:rPr>
          <w:b/>
          <w:lang w:eastAsia="ja-JP"/>
        </w:rPr>
        <w:t xml:space="preserve">for the linkage between the transmitting antenna ports of NB-SSS and </w:t>
      </w:r>
      <w:r w:rsidR="008C0B10">
        <w:rPr>
          <w:b/>
          <w:lang w:eastAsia="ja-JP"/>
        </w:rPr>
        <w:t>NB-RS</w:t>
      </w:r>
      <w:r w:rsidR="008C0B10" w:rsidRPr="008C0B10">
        <w:rPr>
          <w:b/>
          <w:lang w:eastAsia="ja-JP"/>
        </w:rPr>
        <w:t xml:space="preserve"> in the</w:t>
      </w:r>
      <w:r w:rsidR="008C0B10">
        <w:rPr>
          <w:b/>
          <w:bCs/>
        </w:rPr>
        <w:t xml:space="preserve"> case of multiple Tx antennas.</w:t>
      </w:r>
      <w:r w:rsidRPr="00FB26DF">
        <w:rPr>
          <w:b/>
          <w:bCs/>
          <w:lang w:eastAsia="zh-CN"/>
        </w:rPr>
        <w:fldChar w:fldCharType="end"/>
      </w:r>
    </w:p>
    <w:p w:rsidR="00170022" w:rsidRPr="00170022" w:rsidRDefault="00170022" w:rsidP="007B5811">
      <w:pPr>
        <w:rPr>
          <w:b/>
          <w:bCs/>
          <w:lang w:eastAsia="zh-CN"/>
        </w:rPr>
      </w:pPr>
      <w:r w:rsidRPr="00170022">
        <w:rPr>
          <w:b/>
          <w:bCs/>
          <w:lang w:eastAsia="zh-CN"/>
        </w:rPr>
        <w:fldChar w:fldCharType="begin"/>
      </w:r>
      <w:r w:rsidRPr="00170022">
        <w:rPr>
          <w:b/>
          <w:bCs/>
          <w:lang w:eastAsia="zh-CN"/>
        </w:rPr>
        <w:instrText xml:space="preserve"> REF _Ref442178017 \h  \* MERGEFORMAT </w:instrText>
      </w:r>
      <w:r w:rsidRPr="00170022">
        <w:rPr>
          <w:b/>
          <w:bCs/>
          <w:lang w:eastAsia="zh-CN"/>
        </w:rPr>
      </w:r>
      <w:r w:rsidRPr="00170022">
        <w:rPr>
          <w:b/>
          <w:bCs/>
          <w:lang w:eastAsia="zh-CN"/>
        </w:rPr>
        <w:fldChar w:fldCharType="separate"/>
      </w:r>
      <w:r w:rsidR="008C0B10" w:rsidRPr="008C0B10">
        <w:rPr>
          <w:b/>
        </w:rPr>
        <w:t xml:space="preserve">Proposal </w:t>
      </w:r>
      <w:r w:rsidR="008C0B10" w:rsidRPr="008C0B10">
        <w:rPr>
          <w:b/>
          <w:noProof/>
        </w:rPr>
        <w:t>5</w:t>
      </w:r>
      <w:r w:rsidR="008C0B10" w:rsidRPr="008C0B10">
        <w:rPr>
          <w:b/>
        </w:rPr>
        <w:t xml:space="preserve">: PRB index of narrowband is signaled to </w:t>
      </w:r>
      <w:r w:rsidR="008C0B10" w:rsidRPr="001214A8">
        <w:t>UE</w:t>
      </w:r>
      <w:r w:rsidRPr="00170022">
        <w:rPr>
          <w:b/>
          <w:bCs/>
          <w:lang w:eastAsia="zh-CN"/>
        </w:rPr>
        <w:fldChar w:fldCharType="end"/>
      </w:r>
    </w:p>
    <w:p w:rsidR="00170022" w:rsidRPr="00170022" w:rsidRDefault="00170022" w:rsidP="007B5811">
      <w:pPr>
        <w:rPr>
          <w:b/>
          <w:bCs/>
          <w:lang w:eastAsia="zh-CN"/>
        </w:rPr>
      </w:pPr>
      <w:r w:rsidRPr="00170022">
        <w:rPr>
          <w:b/>
          <w:bCs/>
          <w:lang w:eastAsia="zh-CN"/>
        </w:rPr>
        <w:fldChar w:fldCharType="begin"/>
      </w:r>
      <w:r w:rsidRPr="00170022">
        <w:rPr>
          <w:b/>
          <w:bCs/>
          <w:lang w:eastAsia="zh-CN"/>
        </w:rPr>
        <w:instrText xml:space="preserve"> REF _Ref442178019 \h  \* MERGEFORMAT </w:instrText>
      </w:r>
      <w:r w:rsidRPr="00170022">
        <w:rPr>
          <w:b/>
          <w:bCs/>
          <w:lang w:eastAsia="zh-CN"/>
        </w:rPr>
      </w:r>
      <w:r w:rsidRPr="00170022">
        <w:rPr>
          <w:b/>
          <w:bCs/>
          <w:lang w:eastAsia="zh-CN"/>
        </w:rPr>
        <w:fldChar w:fldCharType="separate"/>
      </w:r>
      <w:r w:rsidR="008C0B10" w:rsidRPr="001214A8">
        <w:rPr>
          <w:b/>
        </w:rPr>
        <w:t xml:space="preserve">Proposal </w:t>
      </w:r>
      <w:r w:rsidR="008C0B10">
        <w:rPr>
          <w:b/>
          <w:noProof/>
        </w:rPr>
        <w:t>6</w:t>
      </w:r>
      <w:r w:rsidR="008C0B10">
        <w:rPr>
          <w:b/>
        </w:rPr>
        <w:t>:</w:t>
      </w:r>
      <w:r w:rsidR="008C0B10" w:rsidRPr="001214A8">
        <w:rPr>
          <w:b/>
        </w:rPr>
        <w:t xml:space="preserve"> Mapping between antenna ports of CRS and NB-RS are specified</w:t>
      </w:r>
      <w:r w:rsidRPr="00170022">
        <w:rPr>
          <w:b/>
          <w:bCs/>
          <w:lang w:eastAsia="zh-CN"/>
        </w:rPr>
        <w:fldChar w:fldCharType="end"/>
      </w:r>
    </w:p>
    <w:p w:rsidR="00170022" w:rsidRDefault="00170022" w:rsidP="007B5811">
      <w:pPr>
        <w:rPr>
          <w:b/>
          <w:bCs/>
          <w:lang w:eastAsia="zh-CN"/>
        </w:rPr>
      </w:pPr>
      <w:r w:rsidRPr="00170022">
        <w:rPr>
          <w:b/>
          <w:bCs/>
          <w:lang w:eastAsia="zh-CN"/>
        </w:rPr>
        <w:fldChar w:fldCharType="begin"/>
      </w:r>
      <w:r w:rsidRPr="00170022">
        <w:rPr>
          <w:b/>
          <w:bCs/>
          <w:lang w:eastAsia="zh-CN"/>
        </w:rPr>
        <w:instrText xml:space="preserve"> REF _Ref442178020 \h  \* MERGEFORMAT </w:instrText>
      </w:r>
      <w:r w:rsidRPr="00170022">
        <w:rPr>
          <w:b/>
          <w:bCs/>
          <w:lang w:eastAsia="zh-CN"/>
        </w:rPr>
      </w:r>
      <w:r w:rsidRPr="00170022">
        <w:rPr>
          <w:b/>
          <w:bCs/>
          <w:lang w:eastAsia="zh-CN"/>
        </w:rPr>
        <w:fldChar w:fldCharType="separate"/>
      </w:r>
      <w:r w:rsidR="008C0B10" w:rsidRPr="008C0B10">
        <w:rPr>
          <w:b/>
        </w:rPr>
        <w:t xml:space="preserve">Proposal </w:t>
      </w:r>
      <w:r w:rsidR="008C0B10" w:rsidRPr="008C0B10">
        <w:rPr>
          <w:b/>
          <w:noProof/>
        </w:rPr>
        <w:t>7</w:t>
      </w:r>
      <w:r w:rsidR="008C0B10" w:rsidRPr="008C0B10">
        <w:rPr>
          <w:b/>
        </w:rPr>
        <w:t xml:space="preserve">: Ratio of EPRE between CRS and NB-RS is signaled to </w:t>
      </w:r>
      <w:r w:rsidR="008C0B10" w:rsidRPr="001214A8">
        <w:t>UE</w:t>
      </w:r>
      <w:r w:rsidRPr="00170022">
        <w:rPr>
          <w:b/>
          <w:bCs/>
          <w:lang w:eastAsia="zh-CN"/>
        </w:rPr>
        <w:fldChar w:fldCharType="end"/>
      </w:r>
    </w:p>
    <w:p w:rsidR="00CB25D4" w:rsidRPr="00011CDF" w:rsidRDefault="00CB25D4" w:rsidP="00CB25D4">
      <w:pPr>
        <w:rPr>
          <w:b/>
          <w:lang w:val="en-GB" w:eastAsia="zh-CN"/>
        </w:rPr>
      </w:pPr>
      <w:r w:rsidRPr="00011CDF">
        <w:rPr>
          <w:b/>
          <w:lang w:val="en-GB" w:eastAsia="zh-CN"/>
        </w:rPr>
        <w:t>Observation 2: NB-SSS can be used to improve also NB-PDCCH/PDSCH channel</w:t>
      </w:r>
      <w:r>
        <w:rPr>
          <w:b/>
          <w:lang w:val="en-GB" w:eastAsia="zh-CN"/>
        </w:rPr>
        <w:t xml:space="preserve"> estimation performance.</w:t>
      </w:r>
    </w:p>
    <w:p w:rsidR="00CB25D4" w:rsidRPr="00011CDF" w:rsidRDefault="00CB25D4" w:rsidP="005B2B14">
      <w:pPr>
        <w:rPr>
          <w:b/>
          <w:lang w:val="en-GB" w:eastAsia="zh-CN"/>
        </w:rPr>
      </w:pPr>
    </w:p>
    <w:p w:rsidR="004C0C6D" w:rsidRPr="005B2B14" w:rsidRDefault="004C0C6D" w:rsidP="007B5811">
      <w:pPr>
        <w:rPr>
          <w:b/>
          <w:bCs/>
          <w:lang w:val="en-GB" w:eastAsia="zh-CN"/>
        </w:rPr>
      </w:pPr>
    </w:p>
    <w:p w:rsidR="004C0C6D" w:rsidRPr="00F74775" w:rsidRDefault="004C0C6D" w:rsidP="007B5811">
      <w:pPr>
        <w:rPr>
          <w:b/>
          <w:bCs/>
          <w:lang w:eastAsia="zh-CN"/>
        </w:rPr>
      </w:pPr>
    </w:p>
    <w:p w:rsidR="00284961" w:rsidRPr="00284961" w:rsidRDefault="00284961" w:rsidP="00284961">
      <w:pPr>
        <w:pStyle w:val="Heading1"/>
      </w:pPr>
      <w:r w:rsidRPr="00284961">
        <w:lastRenderedPageBreak/>
        <w:t xml:space="preserve">Reference </w:t>
      </w:r>
    </w:p>
    <w:p w:rsidR="00C23D71" w:rsidRDefault="00C23D71" w:rsidP="00C77528">
      <w:pPr>
        <w:pStyle w:val="BodyText"/>
        <w:numPr>
          <w:ilvl w:val="0"/>
          <w:numId w:val="10"/>
        </w:numPr>
        <w:suppressAutoHyphens/>
        <w:ind w:right="1"/>
        <w:rPr>
          <w:rFonts w:eastAsia="宋体"/>
          <w:lang w:eastAsia="zh-CN"/>
        </w:rPr>
      </w:pPr>
      <w:bookmarkStart w:id="9" w:name="_Ref440215648"/>
      <w:r w:rsidRPr="00C77528">
        <w:rPr>
          <w:rFonts w:eastAsia="宋体"/>
          <w:lang w:eastAsia="zh-CN"/>
        </w:rPr>
        <w:t>R</w:t>
      </w:r>
      <w:r w:rsidRPr="00C77528">
        <w:rPr>
          <w:rFonts w:eastAsia="宋体" w:hint="eastAsia"/>
          <w:lang w:eastAsia="zh-CN"/>
        </w:rPr>
        <w:t>P</w:t>
      </w:r>
      <w:r w:rsidRPr="00C77528">
        <w:rPr>
          <w:rFonts w:eastAsia="宋体"/>
          <w:lang w:eastAsia="zh-CN"/>
        </w:rPr>
        <w:t xml:space="preserve">-151621, “New Work Item: Narrow Band </w:t>
      </w:r>
      <w:r w:rsidR="00404EB8">
        <w:rPr>
          <w:rFonts w:eastAsia="宋体"/>
          <w:lang w:eastAsia="zh-CN"/>
        </w:rPr>
        <w:t>IoT</w:t>
      </w:r>
      <w:r w:rsidRPr="00C77528">
        <w:rPr>
          <w:rFonts w:eastAsia="宋体"/>
          <w:lang w:eastAsia="zh-CN"/>
        </w:rPr>
        <w:t xml:space="preserve"> (NB-</w:t>
      </w:r>
      <w:r w:rsidR="00404EB8">
        <w:rPr>
          <w:rFonts w:eastAsia="宋体"/>
          <w:lang w:eastAsia="zh-CN"/>
        </w:rPr>
        <w:t>IoT</w:t>
      </w:r>
      <w:r w:rsidRPr="00C77528">
        <w:rPr>
          <w:rFonts w:eastAsia="宋体"/>
          <w:lang w:eastAsia="zh-CN"/>
        </w:rPr>
        <w:t>)”, Qualcomm, 3GPP TSG RAN Meeting #69, Phoenix, USA, Sept. 14-16, 2015</w:t>
      </w:r>
      <w:r w:rsidRPr="00C77528">
        <w:rPr>
          <w:rFonts w:eastAsia="宋体" w:hint="eastAsia"/>
          <w:lang w:eastAsia="zh-CN"/>
        </w:rPr>
        <w:t>.</w:t>
      </w:r>
      <w:bookmarkEnd w:id="9"/>
    </w:p>
    <w:p w:rsidR="007572AA" w:rsidRPr="007572AA" w:rsidRDefault="007572AA" w:rsidP="00C77528">
      <w:pPr>
        <w:pStyle w:val="BodyText"/>
        <w:numPr>
          <w:ilvl w:val="0"/>
          <w:numId w:val="10"/>
        </w:numPr>
        <w:suppressAutoHyphens/>
        <w:ind w:right="1"/>
        <w:rPr>
          <w:rFonts w:eastAsia="宋体"/>
          <w:lang w:eastAsia="zh-CN"/>
        </w:rPr>
      </w:pPr>
      <w:bookmarkStart w:id="10" w:name="_Ref442092478"/>
      <w:r w:rsidRPr="007572AA">
        <w:rPr>
          <w:rFonts w:eastAsia="宋体"/>
          <w:lang w:eastAsia="zh-CN"/>
        </w:rPr>
        <w:t xml:space="preserve">R1-160161, </w:t>
      </w:r>
      <w:r>
        <w:rPr>
          <w:rFonts w:eastAsia="宋体"/>
          <w:lang w:eastAsia="zh-CN"/>
        </w:rPr>
        <w:t>“</w:t>
      </w:r>
      <w:r>
        <w:rPr>
          <w:rFonts w:eastAsia="Batang"/>
          <w:bCs/>
          <w:lang w:val="en-GB"/>
        </w:rPr>
        <w:t>D</w:t>
      </w:r>
      <w:r w:rsidRPr="007572AA">
        <w:rPr>
          <w:rFonts w:eastAsia="Batang"/>
          <w:bCs/>
          <w:lang w:val="en-GB"/>
        </w:rPr>
        <w:t>iscussion on the reference signal design for NB-IoT</w:t>
      </w:r>
      <w:r>
        <w:rPr>
          <w:rFonts w:eastAsia="Batang"/>
          <w:bCs/>
          <w:lang w:val="en-GB"/>
        </w:rPr>
        <w:t xml:space="preserve">”, Spreadtrum Communications, </w:t>
      </w:r>
      <w:r w:rsidRPr="00C77528">
        <w:rPr>
          <w:rFonts w:eastAsia="宋体"/>
          <w:lang w:eastAsia="zh-CN"/>
        </w:rPr>
        <w:t xml:space="preserve">3GPP TSG RAN </w:t>
      </w:r>
      <w:r>
        <w:rPr>
          <w:rFonts w:eastAsia="宋体"/>
          <w:lang w:eastAsia="zh-CN"/>
        </w:rPr>
        <w:t>WG1 NB-IoT ad hoc, Budapest, Hungary, Jan. 18-20, 2016</w:t>
      </w:r>
      <w:r w:rsidRPr="00C77528">
        <w:rPr>
          <w:rFonts w:eastAsia="宋体" w:hint="eastAsia"/>
          <w:lang w:eastAsia="zh-CN"/>
        </w:rPr>
        <w:t>.</w:t>
      </w:r>
      <w:bookmarkEnd w:id="10"/>
    </w:p>
    <w:p w:rsidR="00904DA5" w:rsidRPr="00EB1DBD" w:rsidRDefault="00EB1DBD" w:rsidP="00EB1DBD">
      <w:pPr>
        <w:pStyle w:val="BodyText"/>
        <w:numPr>
          <w:ilvl w:val="0"/>
          <w:numId w:val="10"/>
        </w:numPr>
        <w:suppressAutoHyphens/>
        <w:ind w:right="1"/>
        <w:rPr>
          <w:rFonts w:eastAsia="宋体"/>
          <w:lang w:eastAsia="zh-CN"/>
        </w:rPr>
      </w:pPr>
      <w:bookmarkStart w:id="11" w:name="_Ref442102069"/>
      <w:bookmarkStart w:id="12" w:name="_Ref440215626"/>
      <w:r>
        <w:rPr>
          <w:rFonts w:eastAsia="宋体"/>
          <w:lang w:eastAsia="zh-CN"/>
        </w:rPr>
        <w:t>R1-160821</w:t>
      </w:r>
      <w:r w:rsidR="00C77528" w:rsidRPr="00EB1DBD">
        <w:rPr>
          <w:rFonts w:eastAsia="宋体"/>
          <w:lang w:eastAsia="zh-CN"/>
        </w:rPr>
        <w:t>,</w:t>
      </w:r>
      <w:r w:rsidR="00D2187A" w:rsidRPr="00EB1DBD">
        <w:rPr>
          <w:rFonts w:eastAsia="宋体"/>
          <w:lang w:eastAsia="zh-CN"/>
        </w:rPr>
        <w:t xml:space="preserve"> </w:t>
      </w:r>
      <w:bookmarkEnd w:id="11"/>
      <w:r w:rsidRPr="00795E88">
        <w:rPr>
          <w:rFonts w:eastAsia="宋体"/>
          <w:lang w:eastAsia="zh-CN"/>
        </w:rPr>
        <w:t>“Performance evaluation of NB-PBCH”</w:t>
      </w:r>
      <w:r>
        <w:rPr>
          <w:rFonts w:eastAsia="宋体"/>
          <w:i/>
          <w:lang w:eastAsia="zh-CN"/>
        </w:rPr>
        <w:t xml:space="preserve">, </w:t>
      </w:r>
      <w:r>
        <w:rPr>
          <w:rFonts w:eastAsia="Batang"/>
          <w:bCs/>
          <w:lang w:val="en-GB"/>
        </w:rPr>
        <w:t xml:space="preserve">Spreadtrum Communications, </w:t>
      </w:r>
      <w:r w:rsidRPr="00C77528">
        <w:rPr>
          <w:rFonts w:eastAsia="宋体"/>
          <w:lang w:eastAsia="zh-CN"/>
        </w:rPr>
        <w:t xml:space="preserve">3GPP TSG RAN </w:t>
      </w:r>
      <w:r>
        <w:rPr>
          <w:rFonts w:eastAsia="宋体"/>
          <w:lang w:eastAsia="zh-CN"/>
        </w:rPr>
        <w:t>WG1 #84, Malta, Feb. 15-19</w:t>
      </w:r>
      <w:r>
        <w:rPr>
          <w:rFonts w:eastAsia="宋体"/>
          <w:lang w:eastAsia="zh-CN"/>
        </w:rPr>
        <w:t>, 2016</w:t>
      </w:r>
      <w:r w:rsidRPr="00C77528">
        <w:rPr>
          <w:rFonts w:eastAsia="宋体" w:hint="eastAsia"/>
          <w:lang w:eastAsia="zh-CN"/>
        </w:rPr>
        <w:t>.</w:t>
      </w:r>
    </w:p>
    <w:bookmarkEnd w:id="12"/>
    <w:p w:rsidR="00C77528" w:rsidRPr="00EB1DBD" w:rsidRDefault="00EB1DBD" w:rsidP="00EB1DBD">
      <w:pPr>
        <w:pStyle w:val="BodyText"/>
        <w:numPr>
          <w:ilvl w:val="0"/>
          <w:numId w:val="10"/>
        </w:numPr>
        <w:suppressAutoHyphens/>
        <w:ind w:right="1"/>
        <w:rPr>
          <w:rFonts w:eastAsia="宋体"/>
          <w:lang w:eastAsia="zh-CN"/>
        </w:rPr>
      </w:pPr>
      <w:r>
        <w:rPr>
          <w:rFonts w:eastAsia="宋体"/>
          <w:lang w:eastAsia="zh-CN"/>
        </w:rPr>
        <w:t>R1-160822</w:t>
      </w:r>
      <w:r w:rsidRPr="00EB1DBD">
        <w:rPr>
          <w:rFonts w:eastAsia="宋体"/>
          <w:lang w:eastAsia="zh-CN"/>
        </w:rPr>
        <w:t xml:space="preserve">, </w:t>
      </w:r>
      <w:r w:rsidRPr="00795E88">
        <w:rPr>
          <w:rFonts w:eastAsia="宋体"/>
          <w:lang w:eastAsia="zh-CN"/>
        </w:rPr>
        <w:t>“</w:t>
      </w:r>
      <w:r w:rsidRPr="00795E88">
        <w:rPr>
          <w:rFonts w:eastAsia="宋体"/>
          <w:lang w:eastAsia="zh-CN"/>
        </w:rPr>
        <w:t>Performance evaluation of NB-PDS</w:t>
      </w:r>
      <w:r w:rsidRPr="00795E88">
        <w:rPr>
          <w:rFonts w:eastAsia="宋体"/>
          <w:lang w:eastAsia="zh-CN"/>
        </w:rPr>
        <w:t>CH”,</w:t>
      </w:r>
      <w:r>
        <w:rPr>
          <w:rFonts w:eastAsia="宋体"/>
          <w:i/>
          <w:lang w:eastAsia="zh-CN"/>
        </w:rPr>
        <w:t xml:space="preserve"> </w:t>
      </w:r>
      <w:r>
        <w:rPr>
          <w:rFonts w:eastAsia="Batang"/>
          <w:bCs/>
          <w:lang w:val="en-GB"/>
        </w:rPr>
        <w:t>Spreadtrum C</w:t>
      </w:r>
      <w:bookmarkStart w:id="13" w:name="_GoBack"/>
      <w:bookmarkEnd w:id="13"/>
      <w:r>
        <w:rPr>
          <w:rFonts w:eastAsia="Batang"/>
          <w:bCs/>
          <w:lang w:val="en-GB"/>
        </w:rPr>
        <w:t xml:space="preserve">ommunications, </w:t>
      </w:r>
      <w:r w:rsidRPr="00C77528">
        <w:rPr>
          <w:rFonts w:eastAsia="宋体"/>
          <w:lang w:eastAsia="zh-CN"/>
        </w:rPr>
        <w:t xml:space="preserve">3GPP TSG RAN </w:t>
      </w:r>
      <w:r>
        <w:rPr>
          <w:rFonts w:eastAsia="宋体"/>
          <w:lang w:eastAsia="zh-CN"/>
        </w:rPr>
        <w:t>WG1 #84, Malta, Feb. 15-19, 2016</w:t>
      </w:r>
      <w:r w:rsidRPr="00C77528">
        <w:rPr>
          <w:rFonts w:eastAsia="宋体" w:hint="eastAsia"/>
          <w:lang w:eastAsia="zh-CN"/>
        </w:rPr>
        <w:t>.</w:t>
      </w:r>
    </w:p>
    <w:p w:rsidR="006A0129" w:rsidRPr="00C23D71" w:rsidRDefault="006A0129" w:rsidP="00F74775">
      <w:pPr>
        <w:rPr>
          <w:lang w:val="en-GB"/>
        </w:rPr>
      </w:pPr>
    </w:p>
    <w:sectPr w:rsidR="006A0129" w:rsidRPr="00C23D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AE1" w:rsidRDefault="00C95AE1" w:rsidP="00284961">
      <w:pPr>
        <w:spacing w:after="0"/>
      </w:pPr>
      <w:r>
        <w:separator/>
      </w:r>
    </w:p>
  </w:endnote>
  <w:endnote w:type="continuationSeparator" w:id="0">
    <w:p w:rsidR="00C95AE1" w:rsidRDefault="00C95AE1"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AE1" w:rsidRDefault="00C95AE1" w:rsidP="00284961">
      <w:pPr>
        <w:spacing w:after="0"/>
      </w:pPr>
      <w:r>
        <w:separator/>
      </w:r>
    </w:p>
  </w:footnote>
  <w:footnote w:type="continuationSeparator" w:id="0">
    <w:p w:rsidR="00C95AE1" w:rsidRDefault="00C95AE1"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4">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6">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9">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1">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8"/>
  </w:num>
  <w:num w:numId="6">
    <w:abstractNumId w:val="2"/>
  </w:num>
  <w:num w:numId="7">
    <w:abstractNumId w:val="3"/>
  </w:num>
  <w:num w:numId="8">
    <w:abstractNumId w:val="11"/>
  </w:num>
  <w:num w:numId="9">
    <w:abstractNumId w:val="4"/>
  </w:num>
  <w:num w:numId="10">
    <w:abstractNumId w:val="6"/>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7"/>
  </w:num>
  <w:num w:numId="13">
    <w:abstractNumId w:val="9"/>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2542D"/>
    <w:rsid w:val="00025AEB"/>
    <w:rsid w:val="00042D29"/>
    <w:rsid w:val="000505CD"/>
    <w:rsid w:val="00054004"/>
    <w:rsid w:val="000F1555"/>
    <w:rsid w:val="000F6AC6"/>
    <w:rsid w:val="001030E6"/>
    <w:rsid w:val="00105E6C"/>
    <w:rsid w:val="00107F97"/>
    <w:rsid w:val="001214A8"/>
    <w:rsid w:val="00124C30"/>
    <w:rsid w:val="00130C45"/>
    <w:rsid w:val="0015255F"/>
    <w:rsid w:val="0015453B"/>
    <w:rsid w:val="00170022"/>
    <w:rsid w:val="00180214"/>
    <w:rsid w:val="00184AB9"/>
    <w:rsid w:val="001A418F"/>
    <w:rsid w:val="001A590C"/>
    <w:rsid w:val="001B0218"/>
    <w:rsid w:val="001C2BB3"/>
    <w:rsid w:val="001D08B1"/>
    <w:rsid w:val="001F6998"/>
    <w:rsid w:val="002043D9"/>
    <w:rsid w:val="002474EE"/>
    <w:rsid w:val="00252508"/>
    <w:rsid w:val="00256046"/>
    <w:rsid w:val="00276080"/>
    <w:rsid w:val="00284961"/>
    <w:rsid w:val="00286DE9"/>
    <w:rsid w:val="002967A8"/>
    <w:rsid w:val="002B314F"/>
    <w:rsid w:val="002D3A6F"/>
    <w:rsid w:val="002E5428"/>
    <w:rsid w:val="002F7EA5"/>
    <w:rsid w:val="003073E1"/>
    <w:rsid w:val="00322768"/>
    <w:rsid w:val="0033401A"/>
    <w:rsid w:val="00337258"/>
    <w:rsid w:val="0034567C"/>
    <w:rsid w:val="00350AC5"/>
    <w:rsid w:val="00353DC5"/>
    <w:rsid w:val="003C0126"/>
    <w:rsid w:val="003C2C5D"/>
    <w:rsid w:val="003C4883"/>
    <w:rsid w:val="003D5BBB"/>
    <w:rsid w:val="003E3616"/>
    <w:rsid w:val="003F1223"/>
    <w:rsid w:val="00404EB8"/>
    <w:rsid w:val="00410ADE"/>
    <w:rsid w:val="00432E7B"/>
    <w:rsid w:val="004740F3"/>
    <w:rsid w:val="00494D38"/>
    <w:rsid w:val="00495074"/>
    <w:rsid w:val="004B1F89"/>
    <w:rsid w:val="004C0C6D"/>
    <w:rsid w:val="004C40F7"/>
    <w:rsid w:val="004C78C8"/>
    <w:rsid w:val="005039B6"/>
    <w:rsid w:val="00530749"/>
    <w:rsid w:val="0056658D"/>
    <w:rsid w:val="00576FE6"/>
    <w:rsid w:val="00593CAA"/>
    <w:rsid w:val="005961F1"/>
    <w:rsid w:val="005965EA"/>
    <w:rsid w:val="005A4112"/>
    <w:rsid w:val="005B2B14"/>
    <w:rsid w:val="005D3DDA"/>
    <w:rsid w:val="005D5A4A"/>
    <w:rsid w:val="005E06F3"/>
    <w:rsid w:val="006017B7"/>
    <w:rsid w:val="006346FA"/>
    <w:rsid w:val="00655560"/>
    <w:rsid w:val="0067694F"/>
    <w:rsid w:val="00686AC9"/>
    <w:rsid w:val="00691BD4"/>
    <w:rsid w:val="0069377D"/>
    <w:rsid w:val="006A0129"/>
    <w:rsid w:val="006E1FE8"/>
    <w:rsid w:val="006E6A62"/>
    <w:rsid w:val="00743200"/>
    <w:rsid w:val="00750588"/>
    <w:rsid w:val="00756A69"/>
    <w:rsid w:val="007572AA"/>
    <w:rsid w:val="0077124F"/>
    <w:rsid w:val="007754B5"/>
    <w:rsid w:val="00780263"/>
    <w:rsid w:val="00783177"/>
    <w:rsid w:val="00795E88"/>
    <w:rsid w:val="007B5811"/>
    <w:rsid w:val="007B6AE8"/>
    <w:rsid w:val="007D1F33"/>
    <w:rsid w:val="007D5F92"/>
    <w:rsid w:val="007F7A11"/>
    <w:rsid w:val="00801F66"/>
    <w:rsid w:val="00804467"/>
    <w:rsid w:val="008344E8"/>
    <w:rsid w:val="00850764"/>
    <w:rsid w:val="00874E41"/>
    <w:rsid w:val="00877774"/>
    <w:rsid w:val="0089501F"/>
    <w:rsid w:val="008A0DF5"/>
    <w:rsid w:val="008C0B10"/>
    <w:rsid w:val="008D43ED"/>
    <w:rsid w:val="008E66F6"/>
    <w:rsid w:val="00904DA5"/>
    <w:rsid w:val="0090675F"/>
    <w:rsid w:val="00933500"/>
    <w:rsid w:val="009442FC"/>
    <w:rsid w:val="00950B83"/>
    <w:rsid w:val="00956B5C"/>
    <w:rsid w:val="00993147"/>
    <w:rsid w:val="009A08BD"/>
    <w:rsid w:val="009A56D7"/>
    <w:rsid w:val="009C1F59"/>
    <w:rsid w:val="009D0F6E"/>
    <w:rsid w:val="009E2C3E"/>
    <w:rsid w:val="00A032CB"/>
    <w:rsid w:val="00A10328"/>
    <w:rsid w:val="00A24419"/>
    <w:rsid w:val="00A31161"/>
    <w:rsid w:val="00A449CE"/>
    <w:rsid w:val="00A67BC5"/>
    <w:rsid w:val="00A9711B"/>
    <w:rsid w:val="00AE5F46"/>
    <w:rsid w:val="00AE72F0"/>
    <w:rsid w:val="00AE76A1"/>
    <w:rsid w:val="00AF368A"/>
    <w:rsid w:val="00B0785E"/>
    <w:rsid w:val="00B72E9E"/>
    <w:rsid w:val="00B82FEC"/>
    <w:rsid w:val="00BB0F7B"/>
    <w:rsid w:val="00BE6603"/>
    <w:rsid w:val="00BF4179"/>
    <w:rsid w:val="00C113E3"/>
    <w:rsid w:val="00C15CC0"/>
    <w:rsid w:val="00C23D71"/>
    <w:rsid w:val="00C3460B"/>
    <w:rsid w:val="00C502A0"/>
    <w:rsid w:val="00C77528"/>
    <w:rsid w:val="00C8114A"/>
    <w:rsid w:val="00C9098B"/>
    <w:rsid w:val="00C95AE1"/>
    <w:rsid w:val="00CB25D4"/>
    <w:rsid w:val="00CD1144"/>
    <w:rsid w:val="00CF0B57"/>
    <w:rsid w:val="00CF3E3D"/>
    <w:rsid w:val="00D11321"/>
    <w:rsid w:val="00D2187A"/>
    <w:rsid w:val="00D27868"/>
    <w:rsid w:val="00D43734"/>
    <w:rsid w:val="00D51DB7"/>
    <w:rsid w:val="00D70FC5"/>
    <w:rsid w:val="00D92E88"/>
    <w:rsid w:val="00DA7B84"/>
    <w:rsid w:val="00DD3D56"/>
    <w:rsid w:val="00DE63AC"/>
    <w:rsid w:val="00E20B89"/>
    <w:rsid w:val="00E53822"/>
    <w:rsid w:val="00E66A63"/>
    <w:rsid w:val="00E966A3"/>
    <w:rsid w:val="00EB1DBD"/>
    <w:rsid w:val="00EC01C2"/>
    <w:rsid w:val="00ED108E"/>
    <w:rsid w:val="00ED57DF"/>
    <w:rsid w:val="00EE3526"/>
    <w:rsid w:val="00EE6296"/>
    <w:rsid w:val="00EF0EB4"/>
    <w:rsid w:val="00F0088B"/>
    <w:rsid w:val="00F141C2"/>
    <w:rsid w:val="00F22C19"/>
    <w:rsid w:val="00F417D6"/>
    <w:rsid w:val="00F43158"/>
    <w:rsid w:val="00F61ABC"/>
    <w:rsid w:val="00F74775"/>
    <w:rsid w:val="00FB26DF"/>
    <w:rsid w:val="00FB68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1494C.3D5A384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FF2C9-4924-4F91-87FF-56344E021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1571</Words>
  <Characters>8956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10506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6</cp:revision>
  <dcterms:created xsi:type="dcterms:W3CDTF">2016-02-05T11:12:00Z</dcterms:created>
  <dcterms:modified xsi:type="dcterms:W3CDTF">2016-02-05T11:19:00Z</dcterms:modified>
</cp:coreProperties>
</file>